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B71A" w14:textId="2C21FA99" w:rsidR="00303876" w:rsidRDefault="00303876" w:rsidP="00303876">
      <w:pPr>
        <w:jc w:val="center"/>
        <w:rPr>
          <w:b/>
          <w:sz w:val="28"/>
        </w:rPr>
      </w:pPr>
      <w:bookmarkStart w:id="0" w:name="_Hlk499629991"/>
      <w:r w:rsidRPr="00303876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AD909B5" wp14:editId="72C28980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414145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INAL-MECASALOGO-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2E">
        <w:rPr>
          <w:b/>
          <w:sz w:val="28"/>
        </w:rPr>
        <w:t>Rural Advocate Work Plan</w:t>
      </w:r>
    </w:p>
    <w:bookmarkEnd w:id="0"/>
    <w:p w14:paraId="19245139" w14:textId="1F8297E8" w:rsidR="00E71A8D" w:rsidRDefault="00E71A8D" w:rsidP="00E71A8D">
      <w:r>
        <w:t xml:space="preserve">Use the </w:t>
      </w:r>
      <w:r>
        <w:rPr>
          <w:i/>
        </w:rPr>
        <w:t>Community Mapping for Advocates</w:t>
      </w:r>
      <w:r>
        <w:t xml:space="preserve"> tool from the Southern Maine Workers’ Center to explore who your priority community members and allied providers are when building your rural program. Also think about the following questions:</w:t>
      </w:r>
    </w:p>
    <w:p w14:paraId="7C21F3BA" w14:textId="56C9240C" w:rsidR="00E71A8D" w:rsidRDefault="00E71A8D" w:rsidP="00E71A8D">
      <w:pPr>
        <w:ind w:firstLine="360"/>
      </w:pPr>
      <w:r>
        <w:t>What outreach populations are a priority? (service providers, community leaders, civic organizations, etc).</w:t>
      </w:r>
    </w:p>
    <w:p w14:paraId="7D78C5F5" w14:textId="1D4F53E6" w:rsidR="00E71A8D" w:rsidRDefault="00E71A8D" w:rsidP="00E71A8D">
      <w:pPr>
        <w:pStyle w:val="ListParagraph"/>
      </w:pPr>
    </w:p>
    <w:p w14:paraId="36C46BE6" w14:textId="7CD9C64C" w:rsidR="00E71A8D" w:rsidRDefault="00E71A8D" w:rsidP="00E71A8D">
      <w:pPr>
        <w:ind w:firstLine="360"/>
      </w:pPr>
      <w:r>
        <w:t>What training populations are a priority?</w:t>
      </w:r>
    </w:p>
    <w:p w14:paraId="49995628" w14:textId="77777777" w:rsidR="00E71A8D" w:rsidRDefault="00E71A8D" w:rsidP="00E71A8D"/>
    <w:p w14:paraId="0494DD7F" w14:textId="5A6ED16C" w:rsidR="00E71A8D" w:rsidRDefault="00E71A8D" w:rsidP="00E71A8D">
      <w:pPr>
        <w:ind w:firstLine="360"/>
      </w:pPr>
      <w:r>
        <w:t>What do you want those populations to know about your agency and program in 5 minutes?</w:t>
      </w:r>
    </w:p>
    <w:p w14:paraId="05EA7570" w14:textId="77777777" w:rsidR="00E71A8D" w:rsidRDefault="00E71A8D" w:rsidP="00E71A8D">
      <w:pPr>
        <w:pStyle w:val="ListParagraph"/>
      </w:pPr>
    </w:p>
    <w:p w14:paraId="7C4CACD5" w14:textId="454174CF" w:rsidR="00E71A8D" w:rsidRDefault="00E71A8D" w:rsidP="00E71A8D">
      <w:pPr>
        <w:ind w:firstLine="360"/>
      </w:pPr>
      <w:r>
        <w:t>What are some possible locations</w:t>
      </w:r>
      <w:r w:rsidR="0085479F">
        <w:t xml:space="preserve"> for drop-in services</w:t>
      </w:r>
      <w:r>
        <w:t>?</w:t>
      </w:r>
      <w:r w:rsidR="001D5AF5">
        <w:t xml:space="preserve"> Where do people naturally gather? </w:t>
      </w:r>
    </w:p>
    <w:p w14:paraId="2A2FABC7" w14:textId="77777777" w:rsidR="00E71A8D" w:rsidRDefault="00E71A8D" w:rsidP="00E71A8D">
      <w:pPr>
        <w:ind w:firstLine="360"/>
      </w:pPr>
    </w:p>
    <w:p w14:paraId="103558AA" w14:textId="248F5800" w:rsidR="00E71A8D" w:rsidRDefault="00E71A8D" w:rsidP="00E71A8D">
      <w:pPr>
        <w:ind w:firstLine="360"/>
      </w:pPr>
      <w:r>
        <w:t>Where might materials be posted/dropped?</w:t>
      </w:r>
    </w:p>
    <w:p w14:paraId="7EF3FB36" w14:textId="77777777" w:rsidR="00E71A8D" w:rsidRDefault="00E71A8D" w:rsidP="00E71A8D"/>
    <w:p w14:paraId="5A07172F" w14:textId="06124585" w:rsidR="00E71A8D" w:rsidRDefault="00E71A8D" w:rsidP="00E71A8D">
      <w:pPr>
        <w:ind w:firstLine="360"/>
      </w:pPr>
      <w:r>
        <w:t>What is your vision for this work?</w:t>
      </w:r>
    </w:p>
    <w:p w14:paraId="0601AE13" w14:textId="097FCF92" w:rsidR="00E71A8D" w:rsidRDefault="00E71A8D" w:rsidP="00E71A8D">
      <w:pPr>
        <w:ind w:firstLine="360"/>
      </w:pPr>
    </w:p>
    <w:p w14:paraId="074ABE27" w14:textId="75B4A77F" w:rsidR="00E71A8D" w:rsidRPr="00E71A8D" w:rsidRDefault="00E71A8D" w:rsidP="00E71A8D">
      <w:pPr>
        <w:ind w:firstLine="360"/>
      </w:pPr>
      <w:r>
        <w:t>Where do you want to be in a year?</w:t>
      </w:r>
    </w:p>
    <w:p w14:paraId="7F17E71C" w14:textId="0B64573B" w:rsidR="00E71A8D" w:rsidRDefault="00E71A8D">
      <w:pPr>
        <w:rPr>
          <w:b/>
          <w:sz w:val="24"/>
        </w:rPr>
      </w:pPr>
    </w:p>
    <w:p w14:paraId="2373313A" w14:textId="153439CB" w:rsidR="006358C4" w:rsidRDefault="006358C4">
      <w:pPr>
        <w:rPr>
          <w:b/>
          <w:sz w:val="24"/>
        </w:rPr>
      </w:pPr>
    </w:p>
    <w:p w14:paraId="0F99CB4F" w14:textId="77777777" w:rsidR="006358C4" w:rsidRDefault="006358C4">
      <w:pPr>
        <w:rPr>
          <w:b/>
          <w:sz w:val="24"/>
        </w:rPr>
      </w:pPr>
    </w:p>
    <w:p w14:paraId="43CE37CD" w14:textId="77777777" w:rsidR="00E71A8D" w:rsidRDefault="00E71A8D">
      <w:pPr>
        <w:rPr>
          <w:b/>
          <w:sz w:val="24"/>
        </w:rPr>
      </w:pPr>
    </w:p>
    <w:p w14:paraId="18D4965C" w14:textId="534FA08E" w:rsidR="007A4E88" w:rsidRDefault="007A4E88"/>
    <w:p w14:paraId="0089E4DF" w14:textId="2C6A1756" w:rsidR="00CA7C11" w:rsidRPr="00CA7C11" w:rsidRDefault="00CA7C11" w:rsidP="00CA7C11">
      <w:pPr>
        <w:rPr>
          <w:b/>
        </w:rPr>
      </w:pPr>
      <w:r w:rsidRPr="00CA7C11">
        <w:rPr>
          <w:b/>
        </w:rPr>
        <w:lastRenderedPageBreak/>
        <w:drawing>
          <wp:anchor distT="0" distB="0" distL="114300" distR="114300" simplePos="0" relativeHeight="251660288" behindDoc="1" locked="0" layoutInCell="1" allowOverlap="1" wp14:anchorId="451DF1E3" wp14:editId="498FCAF6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414145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INAL-MECASALOGO-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F4745" w14:textId="7D0DFB28" w:rsidR="00CA7C11" w:rsidRDefault="00CA7C11"/>
    <w:p w14:paraId="1C692139" w14:textId="77777777" w:rsidR="001216BA" w:rsidRDefault="001216BA"/>
    <w:p w14:paraId="36A3A7EE" w14:textId="77777777" w:rsidR="00CA7C11" w:rsidRDefault="00CA7C11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229"/>
        <w:gridCol w:w="2584"/>
        <w:gridCol w:w="2221"/>
        <w:gridCol w:w="2218"/>
        <w:gridCol w:w="2217"/>
        <w:gridCol w:w="2201"/>
      </w:tblGrid>
      <w:tr w:rsidR="009123A2" w:rsidRPr="00E51F85" w14:paraId="36CD4C0D" w14:textId="224EFAA7" w:rsidTr="00B5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2278BC6C" w14:textId="02D522D5" w:rsidR="009123A2" w:rsidRPr="00E51F85" w:rsidRDefault="001216BA" w:rsidP="001216BA">
            <w:pPr>
              <w:tabs>
                <w:tab w:val="center" w:pos="1006"/>
                <w:tab w:val="right" w:pos="2013"/>
              </w:tabs>
              <w:rPr>
                <w:rFonts w:ascii="Calibri" w:hAnsi="Calibri"/>
                <w:b w:val="0"/>
                <w:szCs w:val="28"/>
              </w:rPr>
            </w:pPr>
            <w:bookmarkStart w:id="1" w:name="_Hlk499630104"/>
            <w:r>
              <w:tab/>
            </w:r>
            <w:r w:rsidR="009123A2">
              <w:t xml:space="preserve"> </w:t>
            </w:r>
            <w:r w:rsidR="009123A2" w:rsidRPr="00E51F85">
              <w:rPr>
                <w:rFonts w:ascii="Calibri" w:hAnsi="Calibri"/>
                <w:b w:val="0"/>
                <w:szCs w:val="28"/>
              </w:rPr>
              <w:t>Activit</w:t>
            </w:r>
            <w:r w:rsidR="00B54224">
              <w:rPr>
                <w:rFonts w:ascii="Calibri" w:hAnsi="Calibri"/>
                <w:b w:val="0"/>
                <w:szCs w:val="28"/>
              </w:rPr>
              <w:t>y</w:t>
            </w:r>
            <w:r>
              <w:rPr>
                <w:rFonts w:ascii="Calibri" w:hAnsi="Calibri"/>
                <w:b w:val="0"/>
                <w:szCs w:val="28"/>
              </w:rPr>
              <w:tab/>
            </w:r>
          </w:p>
        </w:tc>
        <w:tc>
          <w:tcPr>
            <w:tcW w:w="2584" w:type="dxa"/>
            <w:hideMark/>
          </w:tcPr>
          <w:p w14:paraId="0CE14890" w14:textId="6B2190F2" w:rsidR="009123A2" w:rsidRPr="00E51F85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 w:rsidRPr="00E51F85">
              <w:rPr>
                <w:rFonts w:ascii="Calibri" w:hAnsi="Calibri"/>
                <w:b w:val="0"/>
                <w:szCs w:val="28"/>
              </w:rPr>
              <w:t>Measure</w:t>
            </w:r>
            <w:r w:rsidR="00B54224">
              <w:rPr>
                <w:rFonts w:ascii="Calibri" w:hAnsi="Calibri"/>
                <w:b w:val="0"/>
                <w:szCs w:val="28"/>
              </w:rPr>
              <w:t>s</w:t>
            </w:r>
          </w:p>
        </w:tc>
        <w:tc>
          <w:tcPr>
            <w:tcW w:w="2221" w:type="dxa"/>
          </w:tcPr>
          <w:p w14:paraId="4E7E9511" w14:textId="087EA49E" w:rsidR="009123A2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Priority audience</w:t>
            </w:r>
          </w:p>
        </w:tc>
        <w:tc>
          <w:tcPr>
            <w:tcW w:w="2218" w:type="dxa"/>
            <w:hideMark/>
          </w:tcPr>
          <w:p w14:paraId="116C1572" w14:textId="7EC45F07" w:rsidR="009123A2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 xml:space="preserve">Goals </w:t>
            </w:r>
          </w:p>
          <w:p w14:paraId="39A9812C" w14:textId="2D3EE9F3" w:rsidR="009123A2" w:rsidRPr="00E51F85" w:rsidRDefault="006358C4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Next 3-6 months</w:t>
            </w:r>
          </w:p>
        </w:tc>
        <w:tc>
          <w:tcPr>
            <w:tcW w:w="2217" w:type="dxa"/>
          </w:tcPr>
          <w:p w14:paraId="4920B2BD" w14:textId="77777777" w:rsidR="009123A2" w:rsidRDefault="009123A2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 xml:space="preserve">Goals </w:t>
            </w:r>
          </w:p>
          <w:p w14:paraId="144FBD17" w14:textId="74B41E07" w:rsidR="009123A2" w:rsidRDefault="006358C4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Next 6-12 months</w:t>
            </w:r>
          </w:p>
        </w:tc>
        <w:tc>
          <w:tcPr>
            <w:tcW w:w="2201" w:type="dxa"/>
          </w:tcPr>
          <w:p w14:paraId="4AF295BC" w14:textId="0E952976" w:rsidR="009123A2" w:rsidRDefault="006358C4" w:rsidP="00236F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8"/>
              </w:rPr>
            </w:pPr>
            <w:r>
              <w:rPr>
                <w:rFonts w:ascii="Calibri" w:hAnsi="Calibri"/>
                <w:b w:val="0"/>
                <w:szCs w:val="28"/>
              </w:rPr>
              <w:t>Resources needed</w:t>
            </w:r>
          </w:p>
        </w:tc>
      </w:tr>
      <w:bookmarkEnd w:id="1"/>
      <w:tr w:rsidR="009123A2" w:rsidRPr="00E51F85" w14:paraId="0F496D63" w14:textId="5767288F" w:rsidTr="00B5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7CEB6B1B" w14:textId="634D0C29" w:rsidR="009123A2" w:rsidRPr="00E8062E" w:rsidRDefault="00883792" w:rsidP="00E806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9123A2" w:rsidRPr="00E8062E">
              <w:rPr>
                <w:rFonts w:ascii="Calibri" w:hAnsi="Calibri"/>
                <w:sz w:val="20"/>
                <w:szCs w:val="20"/>
              </w:rPr>
              <w:t>utreach to a growing group of allied providers.</w:t>
            </w:r>
          </w:p>
        </w:tc>
        <w:tc>
          <w:tcPr>
            <w:tcW w:w="2584" w:type="dxa"/>
            <w:hideMark/>
          </w:tcPr>
          <w:p w14:paraId="6E78E996" w14:textId="37F68D53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outreach meetings; Increase in outreach meetings over time.  </w:t>
            </w:r>
          </w:p>
        </w:tc>
        <w:tc>
          <w:tcPr>
            <w:tcW w:w="2221" w:type="dxa"/>
          </w:tcPr>
          <w:p w14:paraId="77618AD0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2FA60638" w14:textId="69297B06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2B058389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2B8BD8EE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1539FFFA" w14:textId="2F0DFA47" w:rsidTr="00B5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0EF616AE" w14:textId="070CDA3E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Provide</w:t>
            </w:r>
            <w:r w:rsidRPr="00E8062E">
              <w:rPr>
                <w:rFonts w:ascii="Calibri" w:hAnsi="Calibri"/>
                <w:sz w:val="20"/>
                <w:szCs w:val="20"/>
              </w:rPr>
              <w:t xml:space="preserve"> training </w:t>
            </w:r>
            <w:r>
              <w:rPr>
                <w:rFonts w:ascii="Calibri" w:hAnsi="Calibri"/>
                <w:sz w:val="20"/>
                <w:szCs w:val="20"/>
              </w:rPr>
              <w:t xml:space="preserve">to allied providers, including cross-referral protocols. </w:t>
            </w:r>
          </w:p>
        </w:tc>
        <w:tc>
          <w:tcPr>
            <w:tcW w:w="2584" w:type="dxa"/>
            <w:hideMark/>
          </w:tcPr>
          <w:p w14:paraId="11D0CF08" w14:textId="4A0F51EE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trainings delivered; number of trainees; Increase in self-described content knowledge and skills of trainees. </w:t>
            </w:r>
          </w:p>
        </w:tc>
        <w:tc>
          <w:tcPr>
            <w:tcW w:w="2221" w:type="dxa"/>
          </w:tcPr>
          <w:p w14:paraId="3E11DE50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12A313C4" w14:textId="74175481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B854617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46474B23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187F2DAE" w14:textId="381A5349" w:rsidTr="00B5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07DD80BF" w14:textId="3170D485" w:rsidR="009123A2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E8062E">
              <w:rPr>
                <w:rFonts w:ascii="Calibri" w:hAnsi="Calibri"/>
                <w:sz w:val="20"/>
                <w:szCs w:val="20"/>
              </w:rPr>
              <w:t>evelop cross-referral protocols with allied providers.</w:t>
            </w:r>
          </w:p>
        </w:tc>
        <w:tc>
          <w:tcPr>
            <w:tcW w:w="2584" w:type="dxa"/>
          </w:tcPr>
          <w:p w14:paraId="57A0D735" w14:textId="155233D2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Increase in referrals coming from community partners. </w:t>
            </w:r>
          </w:p>
        </w:tc>
        <w:tc>
          <w:tcPr>
            <w:tcW w:w="2221" w:type="dxa"/>
          </w:tcPr>
          <w:p w14:paraId="2F0C5C71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506CF275" w14:textId="4E8A69DF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E9E430C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64F9DBA1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51A7B29E" w14:textId="606B8D99" w:rsidTr="00B5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6D1DCF04" w14:textId="4563AD3E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Represen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E8062E">
              <w:rPr>
                <w:rFonts w:ascii="Calibri" w:hAnsi="Calibri"/>
                <w:sz w:val="20"/>
                <w:szCs w:val="20"/>
              </w:rPr>
              <w:t xml:space="preserve"> sexual assault services at community-based coalitions, network meetings, etc.</w:t>
            </w:r>
          </w:p>
        </w:tc>
        <w:tc>
          <w:tcPr>
            <w:tcW w:w="2584" w:type="dxa"/>
            <w:hideMark/>
          </w:tcPr>
          <w:p w14:paraId="2B9BCB4F" w14:textId="4091D95E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coalition meetings attended or convened. </w:t>
            </w:r>
          </w:p>
        </w:tc>
        <w:tc>
          <w:tcPr>
            <w:tcW w:w="2221" w:type="dxa"/>
          </w:tcPr>
          <w:p w14:paraId="1123909D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12D35D1C" w14:textId="08431905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926390A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192405D2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588B44C7" w14:textId="15FFF799" w:rsidTr="00B5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297C4120" w14:textId="77777777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General awareness and outreach efforts (tabling, postering, etc.).</w:t>
            </w:r>
          </w:p>
        </w:tc>
        <w:tc>
          <w:tcPr>
            <w:tcW w:w="2584" w:type="dxa"/>
            <w:hideMark/>
          </w:tcPr>
          <w:p w14:paraId="1EDB276B" w14:textId="65DC7286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Number of tabling events; number of awareness materials distributed.  </w:t>
            </w:r>
          </w:p>
        </w:tc>
        <w:tc>
          <w:tcPr>
            <w:tcW w:w="2221" w:type="dxa"/>
          </w:tcPr>
          <w:p w14:paraId="7DD6D89F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5883EF96" w14:textId="1C6F8891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75AD58B0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17CA65CD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20D2FDDA" w14:textId="4AB02C4F" w:rsidTr="00B5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71DA66B9" w14:textId="53C9C98F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Deliver direct services through drop in hours. </w:t>
            </w:r>
          </w:p>
        </w:tc>
        <w:tc>
          <w:tcPr>
            <w:tcW w:w="2584" w:type="dxa"/>
            <w:hideMark/>
          </w:tcPr>
          <w:p w14:paraId="62A3BEA4" w14:textId="3BF61577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Number of individuals served; number of contacts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14:paraId="00CA22F7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3ED58819" w14:textId="36414393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57AF4F07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63A0AD6F" w14:textId="77777777" w:rsidR="009123A2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031C46CE" w14:textId="262A7A41" w:rsidTr="00B5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37416C8D" w14:textId="54301606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Deliver direct services through specialized and televideo support groups, and core victim services.</w:t>
            </w:r>
          </w:p>
        </w:tc>
        <w:tc>
          <w:tcPr>
            <w:tcW w:w="2584" w:type="dxa"/>
          </w:tcPr>
          <w:p w14:paraId="63EE3410" w14:textId="6AA25516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number of support groups held; number of support group participants.</w:t>
            </w:r>
          </w:p>
        </w:tc>
        <w:tc>
          <w:tcPr>
            <w:tcW w:w="2221" w:type="dxa"/>
          </w:tcPr>
          <w:p w14:paraId="1645029C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21D9F500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445037A8" w14:textId="5D690B0E" w:rsidR="00CA7C11" w:rsidRPr="00E51F85" w:rsidRDefault="00CA7C11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54740CCF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bookmarkStart w:id="2" w:name="_GoBack"/>
            <w:bookmarkEnd w:id="2"/>
          </w:p>
        </w:tc>
        <w:tc>
          <w:tcPr>
            <w:tcW w:w="2201" w:type="dxa"/>
          </w:tcPr>
          <w:p w14:paraId="46A0DDEA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216BA" w:rsidRPr="001216BA" w14:paraId="6C5BE28D" w14:textId="77777777" w:rsidTr="00121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shd w:val="clear" w:color="auto" w:fill="A5A5A5"/>
            <w:hideMark/>
          </w:tcPr>
          <w:p w14:paraId="4C640187" w14:textId="77777777" w:rsidR="001216BA" w:rsidRPr="001216BA" w:rsidRDefault="001216BA" w:rsidP="003D63F1">
            <w:pPr>
              <w:jc w:val="center"/>
              <w:rPr>
                <w:rFonts w:ascii="Calibri" w:hAnsi="Calibri"/>
                <w:b w:val="0"/>
                <w:color w:val="FFFFFF" w:themeColor="background1"/>
                <w:szCs w:val="28"/>
              </w:rPr>
            </w:pPr>
            <w:r w:rsidRPr="001216BA">
              <w:rPr>
                <w:color w:val="FFFFFF" w:themeColor="background1"/>
              </w:rPr>
              <w:lastRenderedPageBreak/>
              <w:t xml:space="preserve"> </w:t>
            </w:r>
            <w:r w:rsidRPr="001216BA">
              <w:rPr>
                <w:rFonts w:ascii="Calibri" w:hAnsi="Calibri"/>
                <w:b w:val="0"/>
                <w:color w:val="FFFFFF" w:themeColor="background1"/>
                <w:szCs w:val="28"/>
              </w:rPr>
              <w:t>Activity</w:t>
            </w:r>
          </w:p>
        </w:tc>
        <w:tc>
          <w:tcPr>
            <w:tcW w:w="2584" w:type="dxa"/>
            <w:shd w:val="clear" w:color="auto" w:fill="A5A5A5"/>
            <w:hideMark/>
          </w:tcPr>
          <w:p w14:paraId="339B878A" w14:textId="77777777" w:rsidR="001216BA" w:rsidRPr="001216BA" w:rsidRDefault="001216BA" w:rsidP="003D6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Cs w:val="28"/>
              </w:rPr>
            </w:pPr>
            <w:r w:rsidRPr="001216BA">
              <w:rPr>
                <w:rFonts w:ascii="Calibri" w:hAnsi="Calibri"/>
                <w:color w:val="FFFFFF" w:themeColor="background1"/>
                <w:szCs w:val="28"/>
              </w:rPr>
              <w:t>Measures</w:t>
            </w:r>
          </w:p>
        </w:tc>
        <w:tc>
          <w:tcPr>
            <w:tcW w:w="2221" w:type="dxa"/>
            <w:shd w:val="clear" w:color="auto" w:fill="A5A5A5"/>
          </w:tcPr>
          <w:p w14:paraId="70AB7765" w14:textId="77777777" w:rsidR="001216BA" w:rsidRPr="001216BA" w:rsidRDefault="001216BA" w:rsidP="003D6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Cs w:val="28"/>
              </w:rPr>
            </w:pPr>
            <w:r w:rsidRPr="001216BA">
              <w:rPr>
                <w:rFonts w:ascii="Calibri" w:hAnsi="Calibri"/>
                <w:color w:val="FFFFFF" w:themeColor="background1"/>
                <w:szCs w:val="28"/>
              </w:rPr>
              <w:t>Priority audience</w:t>
            </w:r>
          </w:p>
        </w:tc>
        <w:tc>
          <w:tcPr>
            <w:tcW w:w="2218" w:type="dxa"/>
            <w:shd w:val="clear" w:color="auto" w:fill="A5A5A5"/>
            <w:hideMark/>
          </w:tcPr>
          <w:p w14:paraId="7D105BB8" w14:textId="77777777" w:rsidR="001216BA" w:rsidRPr="001216BA" w:rsidRDefault="001216BA" w:rsidP="003D6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Cs w:val="28"/>
              </w:rPr>
            </w:pPr>
            <w:r w:rsidRPr="001216BA">
              <w:rPr>
                <w:rFonts w:ascii="Calibri" w:hAnsi="Calibri"/>
                <w:color w:val="FFFFFF" w:themeColor="background1"/>
                <w:szCs w:val="28"/>
              </w:rPr>
              <w:t xml:space="preserve">Goals </w:t>
            </w:r>
          </w:p>
          <w:p w14:paraId="779B8FC3" w14:textId="77777777" w:rsidR="001216BA" w:rsidRPr="001216BA" w:rsidRDefault="001216BA" w:rsidP="003D6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Cs w:val="28"/>
              </w:rPr>
            </w:pPr>
            <w:r w:rsidRPr="001216BA">
              <w:rPr>
                <w:rFonts w:ascii="Calibri" w:hAnsi="Calibri"/>
                <w:color w:val="FFFFFF" w:themeColor="background1"/>
                <w:szCs w:val="28"/>
              </w:rPr>
              <w:t>Next 3-6 months</w:t>
            </w:r>
          </w:p>
        </w:tc>
        <w:tc>
          <w:tcPr>
            <w:tcW w:w="2217" w:type="dxa"/>
            <w:shd w:val="clear" w:color="auto" w:fill="A5A5A5"/>
          </w:tcPr>
          <w:p w14:paraId="25E717AA" w14:textId="77777777" w:rsidR="001216BA" w:rsidRPr="001216BA" w:rsidRDefault="001216BA" w:rsidP="003D6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Cs w:val="28"/>
              </w:rPr>
            </w:pPr>
            <w:r w:rsidRPr="001216BA">
              <w:rPr>
                <w:rFonts w:ascii="Calibri" w:hAnsi="Calibri"/>
                <w:color w:val="FFFFFF" w:themeColor="background1"/>
                <w:szCs w:val="28"/>
              </w:rPr>
              <w:t xml:space="preserve">Goals </w:t>
            </w:r>
          </w:p>
          <w:p w14:paraId="2D8396EC" w14:textId="77777777" w:rsidR="001216BA" w:rsidRPr="001216BA" w:rsidRDefault="001216BA" w:rsidP="003D6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Cs w:val="28"/>
              </w:rPr>
            </w:pPr>
            <w:r w:rsidRPr="001216BA">
              <w:rPr>
                <w:rFonts w:ascii="Calibri" w:hAnsi="Calibri"/>
                <w:color w:val="FFFFFF" w:themeColor="background1"/>
                <w:szCs w:val="28"/>
              </w:rPr>
              <w:t>Next 6-12 months</w:t>
            </w:r>
          </w:p>
        </w:tc>
        <w:tc>
          <w:tcPr>
            <w:tcW w:w="2201" w:type="dxa"/>
            <w:shd w:val="clear" w:color="auto" w:fill="A5A5A5"/>
          </w:tcPr>
          <w:p w14:paraId="2C419E1F" w14:textId="77777777" w:rsidR="001216BA" w:rsidRPr="001216BA" w:rsidRDefault="001216BA" w:rsidP="003D6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Cs w:val="28"/>
              </w:rPr>
            </w:pPr>
            <w:r w:rsidRPr="001216BA">
              <w:rPr>
                <w:rFonts w:ascii="Calibri" w:hAnsi="Calibri"/>
                <w:color w:val="FFFFFF" w:themeColor="background1"/>
                <w:szCs w:val="28"/>
              </w:rPr>
              <w:t>Resources needed</w:t>
            </w:r>
          </w:p>
        </w:tc>
      </w:tr>
      <w:tr w:rsidR="009123A2" w:rsidRPr="00E51F85" w14:paraId="378C3F51" w14:textId="246E2CBB" w:rsidTr="00B5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7EDD3543" w14:textId="47F309E3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A27FAC">
              <w:rPr>
                <w:rFonts w:ascii="Calibri" w:hAnsi="Calibri"/>
                <w:sz w:val="20"/>
                <w:szCs w:val="20"/>
              </w:rPr>
              <w:t>Deliver core victim services.</w:t>
            </w:r>
          </w:p>
        </w:tc>
        <w:tc>
          <w:tcPr>
            <w:tcW w:w="2584" w:type="dxa"/>
          </w:tcPr>
          <w:p w14:paraId="07514E8B" w14:textId="0AD966D5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Number of individuals served. </w:t>
            </w:r>
          </w:p>
        </w:tc>
        <w:tc>
          <w:tcPr>
            <w:tcW w:w="2221" w:type="dxa"/>
          </w:tcPr>
          <w:p w14:paraId="40160ABC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553EE012" w14:textId="7081D6B0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6826E781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31B6C9CB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75B4853D" w14:textId="4C682BA4" w:rsidTr="00B5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596154B5" w14:textId="4294FD27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Enhanc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E806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your</w:t>
            </w:r>
            <w:r w:rsidRPr="00E8062E">
              <w:rPr>
                <w:rFonts w:ascii="Calibri" w:hAnsi="Calibri"/>
                <w:sz w:val="20"/>
                <w:szCs w:val="20"/>
              </w:rPr>
              <w:t xml:space="preserve"> agency’s own accessibility and appropriateness programming by supporting shifts in organizational policy or practice. </w:t>
            </w:r>
          </w:p>
        </w:tc>
        <w:tc>
          <w:tcPr>
            <w:tcW w:w="2584" w:type="dxa"/>
            <w:hideMark/>
          </w:tcPr>
          <w:p w14:paraId="05FB8CA8" w14:textId="77777777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Increase in host center perceived change in knowledge, skills and accessibility and appropriateness of services.</w:t>
            </w:r>
          </w:p>
        </w:tc>
        <w:tc>
          <w:tcPr>
            <w:tcW w:w="2221" w:type="dxa"/>
          </w:tcPr>
          <w:p w14:paraId="1B11A976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1E4FC7E6" w14:textId="28A69E3F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38E797E2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535F0393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08F71508" w14:textId="7F1905CD" w:rsidTr="00B54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14:paraId="29686854" w14:textId="68C0989B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Promoting protective factors and reducing risk factors by engaging in primary prevention programming with parents, educators, and students (using statewide training templates)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2584" w:type="dxa"/>
          </w:tcPr>
          <w:p w14:paraId="25771909" w14:textId="77777777" w:rsidR="009123A2" w:rsidRPr="00E8062E" w:rsidRDefault="009123A2" w:rsidP="00E80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Number of parent, educator, and student participants.</w:t>
            </w:r>
          </w:p>
        </w:tc>
        <w:tc>
          <w:tcPr>
            <w:tcW w:w="2221" w:type="dxa"/>
          </w:tcPr>
          <w:p w14:paraId="5A498184" w14:textId="77777777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8" w:type="dxa"/>
          </w:tcPr>
          <w:p w14:paraId="650842C9" w14:textId="0F9ECDCA" w:rsidR="009123A2" w:rsidRPr="00E51F85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3A2E4A09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201" w:type="dxa"/>
          </w:tcPr>
          <w:p w14:paraId="7E007CC9" w14:textId="77777777" w:rsidR="009123A2" w:rsidRDefault="009123A2" w:rsidP="00236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123A2" w:rsidRPr="00E51F85" w14:paraId="05A6B893" w14:textId="73C019D6" w:rsidTr="00B54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hideMark/>
          </w:tcPr>
          <w:p w14:paraId="09EE78A0" w14:textId="77777777" w:rsidR="009123A2" w:rsidRPr="00E8062E" w:rsidRDefault="009123A2" w:rsidP="00E8062E">
            <w:pPr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 xml:space="preserve">Through the sum of this work, increasing the awareness and understanding of sexual violence and sexual assault support services; and increasing the accessibility of those services. </w:t>
            </w:r>
          </w:p>
        </w:tc>
        <w:tc>
          <w:tcPr>
            <w:tcW w:w="2584" w:type="dxa"/>
            <w:hideMark/>
          </w:tcPr>
          <w:p w14:paraId="1C9645C1" w14:textId="77777777" w:rsidR="009123A2" w:rsidRPr="00E8062E" w:rsidRDefault="009123A2" w:rsidP="00E80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E8062E">
              <w:rPr>
                <w:rFonts w:ascii="Calibri" w:hAnsi="Calibri"/>
                <w:sz w:val="20"/>
                <w:szCs w:val="20"/>
              </w:rPr>
              <w:t>Increase in stakeholder communities perceived change in knowledge, skills and accessibility of services.</w:t>
            </w:r>
          </w:p>
        </w:tc>
        <w:tc>
          <w:tcPr>
            <w:tcW w:w="2221" w:type="dxa"/>
          </w:tcPr>
          <w:p w14:paraId="392ED1C2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</w:p>
        </w:tc>
        <w:tc>
          <w:tcPr>
            <w:tcW w:w="2218" w:type="dxa"/>
          </w:tcPr>
          <w:p w14:paraId="4BFEB65C" w14:textId="50FA9B90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</w:p>
        </w:tc>
        <w:tc>
          <w:tcPr>
            <w:tcW w:w="2217" w:type="dxa"/>
          </w:tcPr>
          <w:p w14:paraId="1B80A7F3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</w:p>
        </w:tc>
        <w:tc>
          <w:tcPr>
            <w:tcW w:w="2201" w:type="dxa"/>
          </w:tcPr>
          <w:p w14:paraId="2BAC1975" w14:textId="77777777" w:rsidR="009123A2" w:rsidRPr="00E51F85" w:rsidRDefault="009123A2" w:rsidP="00236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</w:p>
        </w:tc>
      </w:tr>
    </w:tbl>
    <w:p w14:paraId="371A370A" w14:textId="01C28FD9" w:rsidR="00236FA2" w:rsidRDefault="009123A2" w:rsidP="00E71A8D">
      <w:r>
        <w:t>*OVW grantees only</w:t>
      </w:r>
    </w:p>
    <w:sectPr w:rsidR="00236FA2" w:rsidSect="009123A2">
      <w:pgSz w:w="15840" w:h="12240" w:orient="landscape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9FA01" w14:textId="77777777" w:rsidR="00EB3267" w:rsidRDefault="00EB3267" w:rsidP="007A4E88">
      <w:pPr>
        <w:spacing w:after="0" w:line="240" w:lineRule="auto"/>
      </w:pPr>
      <w:r>
        <w:separator/>
      </w:r>
    </w:p>
  </w:endnote>
  <w:endnote w:type="continuationSeparator" w:id="0">
    <w:p w14:paraId="5E7D419B" w14:textId="77777777" w:rsidR="00EB3267" w:rsidRDefault="00EB3267" w:rsidP="007A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0A59" w14:textId="77777777" w:rsidR="00EB3267" w:rsidRDefault="00EB3267" w:rsidP="007A4E88">
      <w:pPr>
        <w:spacing w:after="0" w:line="240" w:lineRule="auto"/>
      </w:pPr>
      <w:r>
        <w:separator/>
      </w:r>
    </w:p>
  </w:footnote>
  <w:footnote w:type="continuationSeparator" w:id="0">
    <w:p w14:paraId="691F871C" w14:textId="77777777" w:rsidR="00EB3267" w:rsidRDefault="00EB3267" w:rsidP="007A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173D"/>
    <w:multiLevelType w:val="hybridMultilevel"/>
    <w:tmpl w:val="880CB350"/>
    <w:lvl w:ilvl="0" w:tplc="83DE8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52"/>
    <w:rsid w:val="00052C08"/>
    <w:rsid w:val="00080667"/>
    <w:rsid w:val="00107F0C"/>
    <w:rsid w:val="001216BA"/>
    <w:rsid w:val="0016248B"/>
    <w:rsid w:val="001729C9"/>
    <w:rsid w:val="00194CF5"/>
    <w:rsid w:val="001D5AF5"/>
    <w:rsid w:val="00236FA2"/>
    <w:rsid w:val="00255B97"/>
    <w:rsid w:val="00303876"/>
    <w:rsid w:val="003323A5"/>
    <w:rsid w:val="003D1C24"/>
    <w:rsid w:val="0042572E"/>
    <w:rsid w:val="004532B9"/>
    <w:rsid w:val="004B4BD3"/>
    <w:rsid w:val="004C5852"/>
    <w:rsid w:val="0051645A"/>
    <w:rsid w:val="005A3124"/>
    <w:rsid w:val="005F5B05"/>
    <w:rsid w:val="00613FF9"/>
    <w:rsid w:val="006358C4"/>
    <w:rsid w:val="006F2500"/>
    <w:rsid w:val="00745F78"/>
    <w:rsid w:val="007A30E4"/>
    <w:rsid w:val="007A4E88"/>
    <w:rsid w:val="007A663C"/>
    <w:rsid w:val="007D3C7A"/>
    <w:rsid w:val="0085479F"/>
    <w:rsid w:val="0087117B"/>
    <w:rsid w:val="00883792"/>
    <w:rsid w:val="009123A2"/>
    <w:rsid w:val="00983FB8"/>
    <w:rsid w:val="00A27FAC"/>
    <w:rsid w:val="00A41788"/>
    <w:rsid w:val="00A52786"/>
    <w:rsid w:val="00AA2D17"/>
    <w:rsid w:val="00B14307"/>
    <w:rsid w:val="00B430FC"/>
    <w:rsid w:val="00B54224"/>
    <w:rsid w:val="00B559C1"/>
    <w:rsid w:val="00BB259E"/>
    <w:rsid w:val="00BE01DE"/>
    <w:rsid w:val="00CA7C11"/>
    <w:rsid w:val="00D03FD0"/>
    <w:rsid w:val="00D83955"/>
    <w:rsid w:val="00E0025E"/>
    <w:rsid w:val="00E24667"/>
    <w:rsid w:val="00E71A8D"/>
    <w:rsid w:val="00E8062E"/>
    <w:rsid w:val="00EA0CE2"/>
    <w:rsid w:val="00EB3267"/>
    <w:rsid w:val="00EE75B5"/>
    <w:rsid w:val="00F27D2B"/>
    <w:rsid w:val="00F84F37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F6FF43"/>
  <w15:docId w15:val="{F11B6383-9CCB-4524-B1F1-C4BDD26A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6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88"/>
  </w:style>
  <w:style w:type="paragraph" w:styleId="Footer">
    <w:name w:val="footer"/>
    <w:basedOn w:val="Normal"/>
    <w:link w:val="FooterChar"/>
    <w:uiPriority w:val="99"/>
    <w:unhideWhenUsed/>
    <w:rsid w:val="007A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E88"/>
  </w:style>
  <w:style w:type="paragraph" w:styleId="ListParagraph">
    <w:name w:val="List Paragraph"/>
    <w:basedOn w:val="Normal"/>
    <w:uiPriority w:val="34"/>
    <w:qFormat/>
    <w:rsid w:val="00E71A8D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B542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0DBA-0A22-45FD-B3E6-B8E85B43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83048-6BF6-405A-8192-97F176310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BA6DB-0600-4684-9A57-BD58AF681CAF}">
  <ds:schemaRefs>
    <ds:schemaRef ds:uri="http://www.w3.org/XML/1998/namespace"/>
    <ds:schemaRef ds:uri="12ca9f72-d24a-4386-b139-956d44109ad9"/>
    <ds:schemaRef ds:uri="6b0e5bc9-5ae3-49d5-9ea6-bc5346b32b8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B3233D4-9375-4384-B9D1-70B450BE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Kondrat</dc:creator>
  <cp:lastModifiedBy>Katie Kondrat</cp:lastModifiedBy>
  <cp:revision>11</cp:revision>
  <cp:lastPrinted>2017-03-16T14:27:00Z</cp:lastPrinted>
  <dcterms:created xsi:type="dcterms:W3CDTF">2017-11-27T20:27:00Z</dcterms:created>
  <dcterms:modified xsi:type="dcterms:W3CDTF">2017-11-28T16:01:00Z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