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396D" w:rsidRDefault="004C4D0B">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Sexual Assault Prevention and Response Services </w:t>
      </w:r>
    </w:p>
    <w:p w14:paraId="00000002" w14:textId="77777777" w:rsidR="00DA396D" w:rsidRDefault="004C4D0B">
      <w:pPr>
        <w:widowControl w:val="0"/>
        <w:pBdr>
          <w:top w:val="nil"/>
          <w:left w:val="nil"/>
          <w:bottom w:val="nil"/>
          <w:right w:val="nil"/>
          <w:between w:val="nil"/>
        </w:pBdr>
        <w:spacing w:before="272"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Managing Challenging Calls</w:t>
      </w:r>
      <w:r>
        <w:rPr>
          <w:rFonts w:ascii="Times" w:eastAsia="Times" w:hAnsi="Times" w:cs="Times"/>
          <w:b/>
          <w:color w:val="000000"/>
          <w:sz w:val="24"/>
          <w:szCs w:val="24"/>
        </w:rPr>
        <w:t xml:space="preserve"> </w:t>
      </w:r>
    </w:p>
    <w:p w14:paraId="00000003" w14:textId="77777777" w:rsidR="00DA396D" w:rsidRDefault="004C4D0B">
      <w:pPr>
        <w:widowControl w:val="0"/>
        <w:pBdr>
          <w:top w:val="nil"/>
          <w:left w:val="nil"/>
          <w:bottom w:val="nil"/>
          <w:right w:val="nil"/>
          <w:between w:val="nil"/>
        </w:pBdr>
        <w:spacing w:before="267" w:line="230" w:lineRule="auto"/>
        <w:ind w:left="3" w:right="244"/>
        <w:rPr>
          <w:rFonts w:ascii="Times" w:eastAsia="Times" w:hAnsi="Times" w:cs="Times"/>
          <w:color w:val="000000"/>
          <w:sz w:val="24"/>
          <w:szCs w:val="24"/>
        </w:rPr>
      </w:pPr>
      <w:r>
        <w:rPr>
          <w:rFonts w:ascii="Times" w:eastAsia="Times" w:hAnsi="Times" w:cs="Times"/>
          <w:color w:val="000000"/>
          <w:sz w:val="24"/>
          <w:szCs w:val="24"/>
        </w:rPr>
        <w:t xml:space="preserve">Individuals connect our services for a variety of reasons and it is important to not place personal judgments or  make assumptions about callers and/or why they might be reaching out.  </w:t>
      </w:r>
    </w:p>
    <w:p w14:paraId="00000004" w14:textId="77777777" w:rsidR="00DA396D" w:rsidRDefault="004C4D0B">
      <w:pPr>
        <w:widowControl w:val="0"/>
        <w:pBdr>
          <w:top w:val="nil"/>
          <w:left w:val="nil"/>
          <w:bottom w:val="nil"/>
          <w:right w:val="nil"/>
          <w:between w:val="nil"/>
        </w:pBdr>
        <w:spacing w:before="190" w:line="229" w:lineRule="auto"/>
        <w:ind w:right="99"/>
        <w:rPr>
          <w:rFonts w:ascii="Times" w:eastAsia="Times" w:hAnsi="Times" w:cs="Times"/>
          <w:color w:val="000000"/>
          <w:sz w:val="24"/>
          <w:szCs w:val="24"/>
        </w:rPr>
      </w:pPr>
      <w:r>
        <w:rPr>
          <w:rFonts w:ascii="Times" w:eastAsia="Times" w:hAnsi="Times" w:cs="Times"/>
          <w:color w:val="000000"/>
          <w:sz w:val="24"/>
          <w:szCs w:val="24"/>
        </w:rPr>
        <w:t xml:space="preserve">What if a caller is slurring their words or we cannot understand what they are saying? Do we automatically  assume they are intoxicated or high? Maybe they are on medication, or maybe they have a disability. We don’t  know unless we are told, or unless we ask. What if a caller is highly agitated and raising their voice?  Sometimes people need to yell, swear and vent their feeling to someone safe who is able to listen and hear their  feelings of hurt, fear, and hopelessness without taking it personally or censoring them. As long as callers are  not yelling at us, or taking their anger/frustration out on us personally, they should be able to speak freely and  openly to an advocate. </w:t>
      </w:r>
    </w:p>
    <w:p w14:paraId="00000005" w14:textId="77777777" w:rsidR="00DA396D" w:rsidRDefault="004C4D0B">
      <w:pPr>
        <w:widowControl w:val="0"/>
        <w:pBdr>
          <w:top w:val="nil"/>
          <w:left w:val="nil"/>
          <w:bottom w:val="nil"/>
          <w:right w:val="nil"/>
          <w:between w:val="nil"/>
        </w:pBdr>
        <w:spacing w:before="188" w:line="230" w:lineRule="auto"/>
        <w:ind w:left="5" w:right="177" w:firstLine="4"/>
        <w:rPr>
          <w:rFonts w:ascii="Times" w:eastAsia="Times" w:hAnsi="Times" w:cs="Times"/>
          <w:color w:val="000000"/>
          <w:sz w:val="24"/>
          <w:szCs w:val="24"/>
        </w:rPr>
      </w:pPr>
      <w:r>
        <w:rPr>
          <w:rFonts w:ascii="Times" w:eastAsia="Times" w:hAnsi="Times" w:cs="Times"/>
          <w:color w:val="000000"/>
          <w:sz w:val="24"/>
          <w:szCs w:val="24"/>
        </w:rPr>
        <w:t>So, what if a caller is unhappy or upset and begins to target us directly? In these situations we can interrupt the  caller and let them know that although it is ok to feel the way they feel, it is not ok to call us names or yell at  advocates. If needed, we can saying something like, “</w:t>
      </w:r>
      <w:r>
        <w:rPr>
          <w:rFonts w:ascii="Times" w:eastAsia="Times" w:hAnsi="Times" w:cs="Times"/>
          <w:i/>
          <w:color w:val="000000"/>
          <w:sz w:val="24"/>
          <w:szCs w:val="24"/>
        </w:rPr>
        <w:t>I am treating you with respect and I need you to be  respectful of me. If you cannot do that, I will need to end this call.</w:t>
      </w:r>
      <w:r>
        <w:rPr>
          <w:rFonts w:ascii="Times" w:eastAsia="Times" w:hAnsi="Times" w:cs="Times"/>
          <w:color w:val="000000"/>
          <w:sz w:val="24"/>
          <w:szCs w:val="24"/>
        </w:rPr>
        <w:t>” or, “</w:t>
      </w:r>
      <w:r>
        <w:rPr>
          <w:rFonts w:ascii="Times" w:eastAsia="Times" w:hAnsi="Times" w:cs="Times"/>
          <w:i/>
          <w:color w:val="000000"/>
          <w:sz w:val="24"/>
          <w:szCs w:val="24"/>
        </w:rPr>
        <w:t>I need you to stop yelling at me and  calling me names, or I will end this call immediately</w:t>
      </w:r>
      <w:r>
        <w:rPr>
          <w:rFonts w:ascii="Times" w:eastAsia="Times" w:hAnsi="Times" w:cs="Times"/>
          <w:color w:val="000000"/>
          <w:sz w:val="24"/>
          <w:szCs w:val="24"/>
        </w:rPr>
        <w:t xml:space="preserve">.”  </w:t>
      </w:r>
    </w:p>
    <w:p w14:paraId="00000006" w14:textId="77777777" w:rsidR="00DA396D" w:rsidRDefault="004C4D0B">
      <w:pPr>
        <w:widowControl w:val="0"/>
        <w:pBdr>
          <w:top w:val="nil"/>
          <w:left w:val="nil"/>
          <w:bottom w:val="nil"/>
          <w:right w:val="nil"/>
          <w:between w:val="nil"/>
        </w:pBdr>
        <w:spacing w:before="281" w:line="229" w:lineRule="auto"/>
        <w:ind w:left="1" w:right="30" w:firstLine="1"/>
        <w:rPr>
          <w:rFonts w:ascii="Times" w:eastAsia="Times" w:hAnsi="Times" w:cs="Times"/>
          <w:color w:val="000000"/>
          <w:sz w:val="24"/>
          <w:szCs w:val="24"/>
        </w:rPr>
      </w:pPr>
      <w:r>
        <w:rPr>
          <w:rFonts w:ascii="Times" w:eastAsia="Times" w:hAnsi="Times" w:cs="Times"/>
          <w:b/>
          <w:color w:val="000000"/>
          <w:sz w:val="24"/>
          <w:szCs w:val="24"/>
        </w:rPr>
        <w:t>Yes</w:t>
      </w:r>
      <w:r>
        <w:rPr>
          <w:rFonts w:ascii="Times" w:eastAsia="Times" w:hAnsi="Times" w:cs="Times"/>
          <w:color w:val="000000"/>
          <w:sz w:val="24"/>
          <w:szCs w:val="24"/>
        </w:rPr>
        <w:t xml:space="preserve">, it is okay to hang up on someone who is yelling at you, calling you names, telling you that are a horrible  advocate, etc. It is NOT okay for you to continue a call or meeting with someone who is verbally abusing or  harassing you. Although these situations are rare they can be very overwhelming and frustrating. Please  connect with your staff contact if you experience a situation like this. For staff members, it is recommended that  you connect with your supervisor the following business day, or immediately if there is an emergency situation. </w:t>
      </w:r>
    </w:p>
    <w:p w14:paraId="00000007" w14:textId="77777777" w:rsidR="00DA396D" w:rsidRDefault="004C4D0B">
      <w:pPr>
        <w:widowControl w:val="0"/>
        <w:pBdr>
          <w:top w:val="nil"/>
          <w:left w:val="nil"/>
          <w:bottom w:val="nil"/>
          <w:right w:val="nil"/>
          <w:between w:val="nil"/>
        </w:pBdr>
        <w:spacing w:before="190" w:line="229" w:lineRule="auto"/>
        <w:ind w:left="2"/>
        <w:rPr>
          <w:rFonts w:ascii="Times" w:eastAsia="Times" w:hAnsi="Times" w:cs="Times"/>
          <w:color w:val="000000"/>
          <w:sz w:val="24"/>
          <w:szCs w:val="24"/>
        </w:rPr>
      </w:pPr>
      <w:r>
        <w:rPr>
          <w:rFonts w:ascii="Times" w:eastAsia="Times" w:hAnsi="Times" w:cs="Times"/>
          <w:color w:val="000000"/>
          <w:sz w:val="24"/>
          <w:szCs w:val="24"/>
        </w:rPr>
        <w:t xml:space="preserve">Additionally, there may be times when the caller states that nothing is helpful and that you, the advocate, are not  meeting their needs or doing what they want you to do. A caller may also not want to participate in healthy  grounding techniques or may be reluctant to engage in other forms of advocacy. Keep in mind that this person  called the helpline or agreed to speak with us. Advocates cannot solve people’s problems, and should generally  not be doing more work than the caller is willing to do. </w:t>
      </w:r>
    </w:p>
    <w:p w14:paraId="00000008" w14:textId="77777777" w:rsidR="00DA396D" w:rsidRDefault="004C4D0B">
      <w:pPr>
        <w:widowControl w:val="0"/>
        <w:pBdr>
          <w:top w:val="nil"/>
          <w:left w:val="nil"/>
          <w:bottom w:val="nil"/>
          <w:right w:val="nil"/>
          <w:between w:val="nil"/>
        </w:pBdr>
        <w:spacing w:before="191" w:line="240" w:lineRule="auto"/>
        <w:ind w:left="3"/>
        <w:rPr>
          <w:rFonts w:ascii="Times" w:eastAsia="Times" w:hAnsi="Times" w:cs="Times"/>
          <w:color w:val="000000"/>
          <w:sz w:val="24"/>
          <w:szCs w:val="24"/>
        </w:rPr>
      </w:pPr>
      <w:r>
        <w:rPr>
          <w:rFonts w:ascii="Times" w:eastAsia="Times" w:hAnsi="Times" w:cs="Times"/>
          <w:color w:val="000000"/>
          <w:sz w:val="24"/>
          <w:szCs w:val="24"/>
        </w:rPr>
        <w:t xml:space="preserve">It may be helpful to ask: </w:t>
      </w:r>
    </w:p>
    <w:p w14:paraId="00000009" w14:textId="77777777" w:rsidR="00DA396D" w:rsidRDefault="004C4D0B">
      <w:pPr>
        <w:widowControl w:val="0"/>
        <w:pBdr>
          <w:top w:val="nil"/>
          <w:left w:val="nil"/>
          <w:bottom w:val="nil"/>
          <w:right w:val="nil"/>
          <w:between w:val="nil"/>
        </w:pBdr>
        <w:spacing w:before="291" w:line="240" w:lineRule="auto"/>
        <w:ind w:left="37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w:t>
      </w:r>
      <w:r>
        <w:rPr>
          <w:rFonts w:ascii="Times" w:eastAsia="Times" w:hAnsi="Times" w:cs="Times"/>
          <w:i/>
          <w:color w:val="000000"/>
          <w:sz w:val="24"/>
          <w:szCs w:val="24"/>
        </w:rPr>
        <w:t>What has worked for you in the past?</w:t>
      </w:r>
      <w:r>
        <w:rPr>
          <w:rFonts w:ascii="Times" w:eastAsia="Times" w:hAnsi="Times" w:cs="Times"/>
          <w:color w:val="000000"/>
          <w:sz w:val="24"/>
          <w:szCs w:val="24"/>
        </w:rPr>
        <w:t xml:space="preserve">” </w:t>
      </w:r>
    </w:p>
    <w:p w14:paraId="0000000A" w14:textId="77777777" w:rsidR="00DA396D" w:rsidRDefault="004C4D0B">
      <w:pPr>
        <w:widowControl w:val="0"/>
        <w:pBdr>
          <w:top w:val="nil"/>
          <w:left w:val="nil"/>
          <w:bottom w:val="nil"/>
          <w:right w:val="nil"/>
          <w:between w:val="nil"/>
        </w:pBdr>
        <w:spacing w:before="12" w:line="240" w:lineRule="auto"/>
        <w:ind w:left="37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w:t>
      </w:r>
      <w:r>
        <w:rPr>
          <w:rFonts w:ascii="Times" w:eastAsia="Times" w:hAnsi="Times" w:cs="Times"/>
          <w:i/>
          <w:color w:val="000000"/>
          <w:sz w:val="24"/>
          <w:szCs w:val="24"/>
        </w:rPr>
        <w:t>What do you need from me right now?</w:t>
      </w:r>
      <w:r>
        <w:rPr>
          <w:rFonts w:ascii="Times" w:eastAsia="Times" w:hAnsi="Times" w:cs="Times"/>
          <w:color w:val="000000"/>
          <w:sz w:val="24"/>
          <w:szCs w:val="24"/>
        </w:rPr>
        <w:t xml:space="preserve">” </w:t>
      </w:r>
    </w:p>
    <w:p w14:paraId="0000000B" w14:textId="77777777" w:rsidR="00DA396D" w:rsidRDefault="004C4D0B">
      <w:pPr>
        <w:widowControl w:val="0"/>
        <w:pBdr>
          <w:top w:val="nil"/>
          <w:left w:val="nil"/>
          <w:bottom w:val="nil"/>
          <w:right w:val="nil"/>
          <w:between w:val="nil"/>
        </w:pBdr>
        <w:spacing w:before="12" w:line="240" w:lineRule="auto"/>
        <w:ind w:left="37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w:t>
      </w:r>
      <w:r>
        <w:rPr>
          <w:rFonts w:ascii="Times" w:eastAsia="Times" w:hAnsi="Times" w:cs="Times"/>
          <w:i/>
          <w:color w:val="000000"/>
          <w:sz w:val="24"/>
          <w:szCs w:val="24"/>
        </w:rPr>
        <w:t>How can I assist you right now?</w:t>
      </w:r>
      <w:r>
        <w:rPr>
          <w:rFonts w:ascii="Times" w:eastAsia="Times" w:hAnsi="Times" w:cs="Times"/>
          <w:color w:val="000000"/>
          <w:sz w:val="24"/>
          <w:szCs w:val="24"/>
        </w:rPr>
        <w:t xml:space="preserve">” </w:t>
      </w:r>
    </w:p>
    <w:p w14:paraId="0000000C" w14:textId="77777777" w:rsidR="00DA396D" w:rsidRDefault="004C4D0B">
      <w:pPr>
        <w:widowControl w:val="0"/>
        <w:pBdr>
          <w:top w:val="nil"/>
          <w:left w:val="nil"/>
          <w:bottom w:val="nil"/>
          <w:right w:val="nil"/>
          <w:between w:val="nil"/>
        </w:pBdr>
        <w:spacing w:before="269" w:line="240" w:lineRule="auto"/>
        <w:ind w:left="3"/>
        <w:rPr>
          <w:rFonts w:ascii="Times" w:eastAsia="Times" w:hAnsi="Times" w:cs="Times"/>
          <w:color w:val="000000"/>
          <w:sz w:val="24"/>
          <w:szCs w:val="24"/>
        </w:rPr>
      </w:pPr>
      <w:r>
        <w:rPr>
          <w:rFonts w:ascii="Times" w:eastAsia="Times" w:hAnsi="Times" w:cs="Times"/>
          <w:color w:val="000000"/>
          <w:sz w:val="24"/>
          <w:szCs w:val="24"/>
        </w:rPr>
        <w:t xml:space="preserve">It may also be necessary to reiterate what an advocate at SAPARS does and what the Helpline is for: </w:t>
      </w:r>
    </w:p>
    <w:p w14:paraId="0000000D" w14:textId="77777777" w:rsidR="00DA396D" w:rsidRDefault="004C4D0B">
      <w:pPr>
        <w:widowControl w:val="0"/>
        <w:pBdr>
          <w:top w:val="nil"/>
          <w:left w:val="nil"/>
          <w:bottom w:val="nil"/>
          <w:right w:val="nil"/>
          <w:between w:val="nil"/>
        </w:pBdr>
        <w:spacing w:before="291" w:line="240" w:lineRule="auto"/>
        <w:ind w:left="371"/>
        <w:rPr>
          <w:rFonts w:ascii="Times" w:eastAsia="Times" w:hAnsi="Times" w:cs="Times"/>
          <w:i/>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i/>
          <w:color w:val="000000"/>
          <w:sz w:val="24"/>
          <w:szCs w:val="24"/>
        </w:rPr>
        <w:t xml:space="preserve">Advocates listen, provide emotional support, and talk about options.  </w:t>
      </w:r>
    </w:p>
    <w:p w14:paraId="0000000E" w14:textId="77777777" w:rsidR="00DA396D" w:rsidRDefault="004C4D0B">
      <w:pPr>
        <w:widowControl w:val="0"/>
        <w:pBdr>
          <w:top w:val="nil"/>
          <w:left w:val="nil"/>
          <w:bottom w:val="nil"/>
          <w:right w:val="nil"/>
          <w:between w:val="nil"/>
        </w:pBdr>
        <w:spacing w:before="12" w:line="243" w:lineRule="auto"/>
        <w:ind w:left="371" w:right="231"/>
        <w:rPr>
          <w:rFonts w:ascii="Times" w:eastAsia="Times" w:hAnsi="Times" w:cs="Times"/>
          <w:i/>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i/>
          <w:color w:val="000000"/>
          <w:sz w:val="24"/>
          <w:szCs w:val="24"/>
        </w:rPr>
        <w:t xml:space="preserve">Advocates can help with planning for safety and make referrals to other services. </w:t>
      </w:r>
      <w:r>
        <w:rPr>
          <w:rFonts w:ascii="Noto Sans Symbols" w:eastAsia="Noto Sans Symbols" w:hAnsi="Noto Sans Symbols" w:cs="Noto Sans Symbols"/>
          <w:color w:val="000000"/>
          <w:sz w:val="24"/>
          <w:szCs w:val="24"/>
        </w:rPr>
        <w:t xml:space="preserve">∙ </w:t>
      </w:r>
      <w:r>
        <w:rPr>
          <w:rFonts w:ascii="Times" w:eastAsia="Times" w:hAnsi="Times" w:cs="Times"/>
          <w:i/>
          <w:color w:val="000000"/>
          <w:sz w:val="24"/>
          <w:szCs w:val="24"/>
        </w:rPr>
        <w:t xml:space="preserve">Advocates do not provide counseling and we cannot replace crisis mental health services. </w:t>
      </w:r>
      <w:r>
        <w:rPr>
          <w:rFonts w:ascii="Noto Sans Symbols" w:eastAsia="Noto Sans Symbols" w:hAnsi="Noto Sans Symbols" w:cs="Noto Sans Symbols"/>
          <w:color w:val="000000"/>
          <w:sz w:val="24"/>
          <w:szCs w:val="24"/>
        </w:rPr>
        <w:t xml:space="preserve">∙ </w:t>
      </w:r>
      <w:r>
        <w:rPr>
          <w:rFonts w:ascii="Times" w:eastAsia="Times" w:hAnsi="Times" w:cs="Times"/>
          <w:i/>
          <w:color w:val="000000"/>
          <w:sz w:val="24"/>
          <w:szCs w:val="24"/>
        </w:rPr>
        <w:t xml:space="preserve">The Helpline is a place for people to call when they need short term immediate support or information. </w:t>
      </w:r>
    </w:p>
    <w:p w14:paraId="0000000F" w14:textId="77777777" w:rsidR="00DA396D" w:rsidRDefault="004C4D0B">
      <w:pPr>
        <w:widowControl w:val="0"/>
        <w:pBdr>
          <w:top w:val="nil"/>
          <w:left w:val="nil"/>
          <w:bottom w:val="nil"/>
          <w:right w:val="nil"/>
          <w:between w:val="nil"/>
        </w:pBdr>
        <w:spacing w:before="268" w:line="240" w:lineRule="auto"/>
        <w:ind w:left="2"/>
        <w:rPr>
          <w:rFonts w:ascii="Times" w:eastAsia="Times" w:hAnsi="Times" w:cs="Times"/>
          <w:color w:val="000000"/>
          <w:sz w:val="24"/>
          <w:szCs w:val="24"/>
        </w:rPr>
      </w:pPr>
      <w:r>
        <w:rPr>
          <w:rFonts w:ascii="Times" w:eastAsia="Times" w:hAnsi="Times" w:cs="Times"/>
          <w:color w:val="000000"/>
          <w:sz w:val="24"/>
          <w:szCs w:val="24"/>
          <w:u w:val="single"/>
        </w:rPr>
        <w:t>Ending a Call</w:t>
      </w:r>
      <w:r>
        <w:rPr>
          <w:rFonts w:ascii="Times" w:eastAsia="Times" w:hAnsi="Times" w:cs="Times"/>
          <w:color w:val="000000"/>
          <w:sz w:val="24"/>
          <w:szCs w:val="24"/>
        </w:rPr>
        <w:t xml:space="preserve"> </w:t>
      </w:r>
    </w:p>
    <w:p w14:paraId="00000010" w14:textId="77777777" w:rsidR="00DA396D" w:rsidRDefault="004C4D0B">
      <w:pPr>
        <w:widowControl w:val="0"/>
        <w:pBdr>
          <w:top w:val="nil"/>
          <w:left w:val="nil"/>
          <w:bottom w:val="nil"/>
          <w:right w:val="nil"/>
          <w:between w:val="nil"/>
        </w:pBdr>
        <w:spacing w:before="271" w:line="229" w:lineRule="auto"/>
        <w:ind w:left="1" w:right="86" w:firstLine="1"/>
        <w:rPr>
          <w:rFonts w:ascii="Times" w:eastAsia="Times" w:hAnsi="Times" w:cs="Times"/>
          <w:color w:val="000000"/>
          <w:sz w:val="24"/>
          <w:szCs w:val="24"/>
        </w:rPr>
      </w:pPr>
      <w:r>
        <w:rPr>
          <w:rFonts w:ascii="Times" w:eastAsia="Times" w:hAnsi="Times" w:cs="Times"/>
          <w:color w:val="000000"/>
          <w:sz w:val="24"/>
          <w:szCs w:val="24"/>
        </w:rPr>
        <w:t>There may be times when it is necessary to assist with ending a call. The helpline is designed for short term  support and it’s not appropriate for an advocate to stay on the phone with someone while they fall asleep, or for  too long a duration unless there is an actual emergency situation. Experience tells us that calls/meetings over 2 hours may need to be ended with the assistance of the advocate unless an accompaniment is involved.</w:t>
      </w:r>
    </w:p>
    <w:p w14:paraId="00000011" w14:textId="77777777" w:rsidR="00DA396D" w:rsidRDefault="004C4D0B">
      <w:pPr>
        <w:widowControl w:val="0"/>
        <w:pBdr>
          <w:top w:val="nil"/>
          <w:left w:val="nil"/>
          <w:bottom w:val="nil"/>
          <w:right w:val="nil"/>
          <w:between w:val="nil"/>
        </w:pBdr>
        <w:spacing w:before="462" w:line="240" w:lineRule="auto"/>
        <w:ind w:right="55"/>
        <w:jc w:val="right"/>
        <w:rPr>
          <w:rFonts w:ascii="Times" w:eastAsia="Times" w:hAnsi="Times" w:cs="Times"/>
          <w:color w:val="000000"/>
          <w:sz w:val="19"/>
          <w:szCs w:val="19"/>
        </w:rPr>
      </w:pPr>
      <w:r>
        <w:rPr>
          <w:rFonts w:ascii="Times" w:eastAsia="Times" w:hAnsi="Times" w:cs="Times"/>
          <w:color w:val="000000"/>
          <w:sz w:val="19"/>
          <w:szCs w:val="19"/>
        </w:rPr>
        <w:t xml:space="preserve">Updated 11-13-20 </w:t>
      </w:r>
    </w:p>
    <w:p w14:paraId="00000012" w14:textId="77777777" w:rsidR="00DA396D" w:rsidRDefault="004C4D0B">
      <w:pPr>
        <w:widowControl w:val="0"/>
        <w:pBdr>
          <w:top w:val="nil"/>
          <w:left w:val="nil"/>
          <w:bottom w:val="nil"/>
          <w:right w:val="nil"/>
          <w:between w:val="nil"/>
        </w:pBdr>
        <w:spacing w:line="240" w:lineRule="auto"/>
        <w:ind w:left="3"/>
        <w:rPr>
          <w:rFonts w:ascii="Times" w:eastAsia="Times" w:hAnsi="Times" w:cs="Times"/>
          <w:color w:val="000000"/>
          <w:sz w:val="24"/>
          <w:szCs w:val="24"/>
        </w:rPr>
      </w:pPr>
      <w:r>
        <w:rPr>
          <w:rFonts w:ascii="Times" w:eastAsia="Times" w:hAnsi="Times" w:cs="Times"/>
          <w:color w:val="000000"/>
          <w:sz w:val="24"/>
          <w:szCs w:val="24"/>
        </w:rPr>
        <w:t xml:space="preserve">It may be helpful to say: </w:t>
      </w:r>
    </w:p>
    <w:p w14:paraId="00000013" w14:textId="77777777" w:rsidR="00DA396D" w:rsidRDefault="004C4D0B">
      <w:pPr>
        <w:widowControl w:val="0"/>
        <w:pBdr>
          <w:top w:val="nil"/>
          <w:left w:val="nil"/>
          <w:bottom w:val="nil"/>
          <w:right w:val="nil"/>
          <w:between w:val="nil"/>
        </w:pBdr>
        <w:spacing w:before="291" w:line="227" w:lineRule="auto"/>
        <w:ind w:left="723" w:right="379" w:hanging="352"/>
        <w:rPr>
          <w:rFonts w:ascii="Times" w:eastAsia="Times" w:hAnsi="Times" w:cs="Times"/>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w:eastAsia="Times" w:hAnsi="Times" w:cs="Times"/>
          <w:color w:val="000000"/>
          <w:sz w:val="24"/>
          <w:szCs w:val="24"/>
        </w:rPr>
        <w:t>“</w:t>
      </w:r>
      <w:r>
        <w:rPr>
          <w:rFonts w:ascii="Times" w:eastAsia="Times" w:hAnsi="Times" w:cs="Times"/>
          <w:i/>
          <w:color w:val="000000"/>
          <w:sz w:val="24"/>
          <w:szCs w:val="24"/>
        </w:rPr>
        <w:t>We have been on the phone for 2 hours. Let’s talk for 10 more minutes. What would you like to talk  about in those 10 minutes?</w:t>
      </w:r>
      <w:r>
        <w:rPr>
          <w:rFonts w:ascii="Times" w:eastAsia="Times" w:hAnsi="Times" w:cs="Times"/>
          <w:color w:val="000000"/>
          <w:sz w:val="24"/>
          <w:szCs w:val="24"/>
        </w:rPr>
        <w:t xml:space="preserve">” </w:t>
      </w:r>
    </w:p>
    <w:p w14:paraId="00000014" w14:textId="77777777" w:rsidR="00DA396D" w:rsidRDefault="004C4D0B">
      <w:pPr>
        <w:widowControl w:val="0"/>
        <w:pBdr>
          <w:top w:val="nil"/>
          <w:left w:val="nil"/>
          <w:bottom w:val="nil"/>
          <w:right w:val="nil"/>
          <w:between w:val="nil"/>
        </w:pBdr>
        <w:spacing w:before="27" w:line="227" w:lineRule="auto"/>
        <w:ind w:left="714" w:right="374"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w:t>
      </w:r>
      <w:r>
        <w:rPr>
          <w:rFonts w:ascii="Times" w:eastAsia="Times" w:hAnsi="Times" w:cs="Times"/>
          <w:i/>
          <w:color w:val="000000"/>
          <w:sz w:val="24"/>
          <w:szCs w:val="24"/>
        </w:rPr>
        <w:t>It is important that the helpline remain open for others who may need to call. Is there anything else  you would like to talk about before we end this call?</w:t>
      </w:r>
      <w:r>
        <w:rPr>
          <w:rFonts w:ascii="Times" w:eastAsia="Times" w:hAnsi="Times" w:cs="Times"/>
          <w:color w:val="000000"/>
          <w:sz w:val="24"/>
          <w:szCs w:val="24"/>
        </w:rPr>
        <w:t xml:space="preserve">” </w:t>
      </w:r>
    </w:p>
    <w:p w14:paraId="00000015" w14:textId="77777777" w:rsidR="00DA396D" w:rsidRDefault="004C4D0B">
      <w:pPr>
        <w:widowControl w:val="0"/>
        <w:pBdr>
          <w:top w:val="nil"/>
          <w:left w:val="nil"/>
          <w:bottom w:val="nil"/>
          <w:right w:val="nil"/>
          <w:between w:val="nil"/>
        </w:pBdr>
        <w:spacing w:before="27" w:line="227" w:lineRule="auto"/>
        <w:ind w:left="728" w:right="17"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w:t>
      </w:r>
      <w:r>
        <w:rPr>
          <w:rFonts w:ascii="Times" w:eastAsia="Times" w:hAnsi="Times" w:cs="Times"/>
          <w:i/>
          <w:color w:val="000000"/>
          <w:sz w:val="24"/>
          <w:szCs w:val="24"/>
        </w:rPr>
        <w:t>You have talked about a lot of important things this evening. Is there something specific you would like  to focus on before we end our call?</w:t>
      </w:r>
      <w:r>
        <w:rPr>
          <w:rFonts w:ascii="Times" w:eastAsia="Times" w:hAnsi="Times" w:cs="Times"/>
          <w:color w:val="000000"/>
          <w:sz w:val="24"/>
          <w:szCs w:val="24"/>
        </w:rPr>
        <w:t xml:space="preserve">” </w:t>
      </w:r>
    </w:p>
    <w:p w14:paraId="00000016" w14:textId="77777777" w:rsidR="00DA396D" w:rsidRDefault="004C4D0B">
      <w:pPr>
        <w:widowControl w:val="0"/>
        <w:pBdr>
          <w:top w:val="nil"/>
          <w:left w:val="nil"/>
          <w:bottom w:val="nil"/>
          <w:right w:val="nil"/>
          <w:between w:val="nil"/>
        </w:pBdr>
        <w:spacing w:before="192" w:line="229" w:lineRule="auto"/>
        <w:ind w:right="562" w:firstLine="3"/>
        <w:rPr>
          <w:rFonts w:ascii="Times" w:eastAsia="Times" w:hAnsi="Times" w:cs="Times"/>
          <w:color w:val="000000"/>
          <w:sz w:val="24"/>
          <w:szCs w:val="24"/>
        </w:rPr>
      </w:pPr>
      <w:r>
        <w:rPr>
          <w:rFonts w:ascii="Times" w:eastAsia="Times" w:hAnsi="Times" w:cs="Times"/>
          <w:color w:val="000000"/>
          <w:sz w:val="24"/>
          <w:szCs w:val="24"/>
        </w:rPr>
        <w:t xml:space="preserve">It is important to remind callers that the helpline is available 24-hours a day and that they may call back if  needed. If an advocate feels that a caller may be calling too frequently, or that the helpline is not being  appropriately utilized, please notify the staff-contact or your supervisor ASAP. Specific boundaries may be placed on callers on a case-by-case basis after careful consideration by the Client Services Coordinator,  Associate Director and Executive Director. </w:t>
      </w:r>
    </w:p>
    <w:p w14:paraId="00000017" w14:textId="77777777" w:rsidR="00DA396D" w:rsidRDefault="004C4D0B">
      <w:pPr>
        <w:widowControl w:val="0"/>
        <w:pBdr>
          <w:top w:val="nil"/>
          <w:left w:val="nil"/>
          <w:bottom w:val="nil"/>
          <w:right w:val="nil"/>
          <w:between w:val="nil"/>
        </w:pBdr>
        <w:spacing w:before="282" w:line="229" w:lineRule="auto"/>
        <w:ind w:left="3" w:right="79"/>
        <w:rPr>
          <w:rFonts w:ascii="Times" w:eastAsia="Times" w:hAnsi="Times" w:cs="Times"/>
          <w:color w:val="000000"/>
          <w:sz w:val="24"/>
          <w:szCs w:val="24"/>
        </w:rPr>
      </w:pPr>
      <w:r>
        <w:rPr>
          <w:rFonts w:ascii="Times" w:eastAsia="Times" w:hAnsi="Times" w:cs="Times"/>
          <w:color w:val="000000"/>
          <w:sz w:val="24"/>
          <w:szCs w:val="24"/>
        </w:rPr>
        <w:t xml:space="preserve">There have been times when advocates have felt like they cannot get off the phone or end a meeting with  someone because the individual is threatening self-harm or may do something unsafe if the call or meeting is  ended. (For example, when there is a plan in place and things are wrapping up, they impulsively begin making end of life statements.) We need to take these situations seriously; however, we also will not be held hostage by  individuals. Sometimes people contact services that cannot truly help them (they do not want to call crisis services, LE, etc.) and push the boundaries of an advocate trying to end a call. This is a choice someone may  make, but it does not mean that we can replace those other services or go beyond our scope of service. </w:t>
      </w:r>
    </w:p>
    <w:p w14:paraId="00000018" w14:textId="77777777" w:rsidR="00DA396D" w:rsidRDefault="004C4D0B">
      <w:pPr>
        <w:widowControl w:val="0"/>
        <w:pBdr>
          <w:top w:val="nil"/>
          <w:left w:val="nil"/>
          <w:bottom w:val="nil"/>
          <w:right w:val="nil"/>
          <w:between w:val="nil"/>
        </w:pBdr>
        <w:spacing w:before="281" w:line="240" w:lineRule="auto"/>
        <w:ind w:left="2"/>
        <w:rPr>
          <w:rFonts w:ascii="Times" w:eastAsia="Times" w:hAnsi="Times" w:cs="Times"/>
          <w:color w:val="000000"/>
          <w:sz w:val="24"/>
          <w:szCs w:val="24"/>
        </w:rPr>
      </w:pPr>
      <w:r>
        <w:rPr>
          <w:rFonts w:ascii="Times" w:eastAsia="Times" w:hAnsi="Times" w:cs="Times"/>
          <w:color w:val="000000"/>
          <w:sz w:val="24"/>
          <w:szCs w:val="24"/>
        </w:rPr>
        <w:t xml:space="preserve">Advocates may need to say something like: </w:t>
      </w:r>
    </w:p>
    <w:p w14:paraId="00000019" w14:textId="77777777" w:rsidR="00DA396D" w:rsidRDefault="004C4D0B">
      <w:pPr>
        <w:widowControl w:val="0"/>
        <w:pBdr>
          <w:top w:val="nil"/>
          <w:left w:val="nil"/>
          <w:bottom w:val="nil"/>
          <w:right w:val="nil"/>
          <w:between w:val="nil"/>
        </w:pBdr>
        <w:spacing w:before="291" w:line="232" w:lineRule="auto"/>
        <w:ind w:left="371" w:right="18"/>
        <w:rPr>
          <w:rFonts w:ascii="Times" w:eastAsia="Times" w:hAnsi="Times" w:cs="Times"/>
          <w:i/>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i/>
          <w:color w:val="000000"/>
          <w:sz w:val="24"/>
          <w:szCs w:val="24"/>
        </w:rPr>
        <w:t xml:space="preserve">"This sounds really hard and we care about you, unfortunately we cannot replace those services or do  much for you other than listen to what is going on and support you the best we can."  </w:t>
      </w:r>
      <w:r>
        <w:rPr>
          <w:rFonts w:ascii="Noto Sans Symbols" w:eastAsia="Noto Sans Symbols" w:hAnsi="Noto Sans Symbols" w:cs="Noto Sans Symbols"/>
          <w:color w:val="000000"/>
          <w:sz w:val="24"/>
          <w:szCs w:val="24"/>
        </w:rPr>
        <w:t xml:space="preserve">∙ </w:t>
      </w:r>
      <w:r>
        <w:rPr>
          <w:rFonts w:ascii="Times" w:eastAsia="Times" w:hAnsi="Times" w:cs="Times"/>
          <w:i/>
          <w:color w:val="000000"/>
          <w:sz w:val="24"/>
          <w:szCs w:val="24"/>
        </w:rPr>
        <w:t xml:space="preserve">"We have talked about some alternatives to self-injury and some coping skills, and I really hope that you  choose not to harm yourself, but that will be your decision and I know that SAPARS advocates cannot make that decision for you. We also hope you will reach out to the crisis line if you feel things are  getting worse for you."  </w:t>
      </w:r>
    </w:p>
    <w:p w14:paraId="0000001A" w14:textId="77777777" w:rsidR="00DA396D" w:rsidRDefault="004C4D0B">
      <w:pPr>
        <w:widowControl w:val="0"/>
        <w:pBdr>
          <w:top w:val="nil"/>
          <w:left w:val="nil"/>
          <w:bottom w:val="nil"/>
          <w:right w:val="nil"/>
          <w:between w:val="nil"/>
        </w:pBdr>
        <w:spacing w:before="279" w:line="229" w:lineRule="auto"/>
        <w:ind w:right="44" w:firstLine="8"/>
        <w:rPr>
          <w:rFonts w:ascii="Times" w:eastAsia="Times" w:hAnsi="Times" w:cs="Times"/>
          <w:color w:val="000000"/>
          <w:sz w:val="24"/>
          <w:szCs w:val="24"/>
        </w:rPr>
      </w:pPr>
      <w:r>
        <w:rPr>
          <w:rFonts w:ascii="Times" w:eastAsia="Times" w:hAnsi="Times" w:cs="Times"/>
          <w:color w:val="000000"/>
          <w:sz w:val="24"/>
          <w:szCs w:val="24"/>
        </w:rPr>
        <w:t xml:space="preserve">Statements like these might feel frightening or risky for advocates to say; however, they are reflecting honesty  and truth. We cannot keep individuals from doing what they ultimately choose to do, and we cannot save  people. Although advocates may at times feel like they are responsible for keeping people safe, we are not.  Nor can we rescue people from themselves or from difficult situations. Certainly if the situation falls within the  mandated reporting laws we must follow SAPARS policies. Although these situations are rare they can be very  overwhelming. Please connect with your staff contact if you experience a situation like this. For staff members,  it is recommended that you connect with your supervisor the following business day, or immediately if there is  an emergency situation. </w:t>
      </w:r>
    </w:p>
    <w:p w14:paraId="0000001B" w14:textId="77777777" w:rsidR="00DA396D" w:rsidRDefault="004C4D0B">
      <w:pPr>
        <w:widowControl w:val="0"/>
        <w:pBdr>
          <w:top w:val="nil"/>
          <w:left w:val="nil"/>
          <w:bottom w:val="nil"/>
          <w:right w:val="nil"/>
          <w:between w:val="nil"/>
        </w:pBdr>
        <w:spacing w:before="282" w:line="230" w:lineRule="auto"/>
        <w:ind w:right="180" w:firstLine="2"/>
        <w:rPr>
          <w:rFonts w:ascii="Times" w:eastAsia="Times" w:hAnsi="Times" w:cs="Times"/>
          <w:color w:val="000000"/>
          <w:sz w:val="24"/>
          <w:szCs w:val="24"/>
        </w:rPr>
      </w:pPr>
      <w:r>
        <w:rPr>
          <w:rFonts w:ascii="Times" w:eastAsia="Times" w:hAnsi="Times" w:cs="Times"/>
          <w:color w:val="000000"/>
          <w:sz w:val="24"/>
          <w:szCs w:val="24"/>
        </w:rPr>
        <w:t>At the core of advocacy services is “survivor empowerment, which is promoted by protecting confidentiality,  believing and validating the survivor, acknowledging the injustice the survivor has experienced, respecting the  survivor's autonomy and decision-making, helping to create a safety plan, and promoting access to community  resources.” (</w:t>
      </w:r>
      <w:r>
        <w:rPr>
          <w:rFonts w:ascii="Times" w:eastAsia="Times" w:hAnsi="Times" w:cs="Times"/>
          <w:color w:val="000000"/>
          <w:sz w:val="19"/>
          <w:szCs w:val="19"/>
        </w:rPr>
        <w:t>What is Advocacy, Ohio Alliance to End Sexual Violence, 2016, www.youtube.com/watch?v=abUeZQ0dRf8&amp;t=82s</w:t>
      </w:r>
      <w:r>
        <w:rPr>
          <w:rFonts w:ascii="Times" w:eastAsia="Times" w:hAnsi="Times" w:cs="Times"/>
          <w:color w:val="000000"/>
          <w:sz w:val="24"/>
          <w:szCs w:val="24"/>
        </w:rPr>
        <w:t>)</w:t>
      </w:r>
    </w:p>
    <w:p w14:paraId="0000001C" w14:textId="77777777" w:rsidR="00DA396D" w:rsidRDefault="004C4D0B">
      <w:pPr>
        <w:widowControl w:val="0"/>
        <w:pBdr>
          <w:top w:val="nil"/>
          <w:left w:val="nil"/>
          <w:bottom w:val="nil"/>
          <w:right w:val="nil"/>
          <w:between w:val="nil"/>
        </w:pBdr>
        <w:spacing w:before="1923" w:line="240" w:lineRule="auto"/>
        <w:ind w:right="55"/>
        <w:jc w:val="right"/>
        <w:rPr>
          <w:rFonts w:ascii="Times" w:eastAsia="Times" w:hAnsi="Times" w:cs="Times"/>
          <w:color w:val="000000"/>
          <w:sz w:val="19"/>
          <w:szCs w:val="19"/>
        </w:rPr>
      </w:pPr>
      <w:r>
        <w:rPr>
          <w:rFonts w:ascii="Times" w:eastAsia="Times" w:hAnsi="Times" w:cs="Times"/>
          <w:color w:val="000000"/>
          <w:sz w:val="19"/>
          <w:szCs w:val="19"/>
        </w:rPr>
        <w:t xml:space="preserve">Updated 11-13-20 </w:t>
      </w:r>
    </w:p>
    <w:sectPr w:rsidR="00DA396D">
      <w:pgSz w:w="12240" w:h="15840"/>
      <w:pgMar w:top="266" w:right="661" w:bottom="76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6D"/>
    <w:rsid w:val="00407F9B"/>
    <w:rsid w:val="004C4D0B"/>
    <w:rsid w:val="00DA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3AD85-DF95-4EAC-AD85-13119A6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Demers</dc:creator>
  <cp:lastModifiedBy>Kayce Hunton</cp:lastModifiedBy>
  <cp:revision>2</cp:revision>
  <dcterms:created xsi:type="dcterms:W3CDTF">2022-03-02T21:19:00Z</dcterms:created>
  <dcterms:modified xsi:type="dcterms:W3CDTF">2022-03-02T21:19:00Z</dcterms:modified>
</cp:coreProperties>
</file>