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0CD838" w14:textId="05888620" w:rsidR="0026147A" w:rsidRDefault="0026147A">
      <w:pPr>
        <w:rPr>
          <w:b/>
          <w:bCs/>
          <w:i/>
          <w:iCs/>
        </w:rPr>
      </w:pPr>
      <w:r>
        <w:rPr>
          <w:b/>
          <w:bCs/>
          <w:i/>
          <w:iCs/>
          <w:noProof/>
        </w:rPr>
        <w:drawing>
          <wp:inline distT="0" distB="0" distL="0" distR="0" wp14:anchorId="5E44C4EB" wp14:editId="087EDA47">
            <wp:extent cx="1981200" cy="1188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81200" cy="1188720"/>
                    </a:xfrm>
                    <a:prstGeom prst="rect">
                      <a:avLst/>
                    </a:prstGeom>
                    <a:noFill/>
                  </pic:spPr>
                </pic:pic>
              </a:graphicData>
            </a:graphic>
          </wp:inline>
        </w:drawing>
      </w:r>
    </w:p>
    <w:p w14:paraId="274DE5A5" w14:textId="77777777" w:rsidR="0026147A" w:rsidRDefault="0026147A">
      <w:pPr>
        <w:rPr>
          <w:b/>
          <w:bCs/>
          <w:i/>
          <w:iCs/>
        </w:rPr>
      </w:pPr>
    </w:p>
    <w:p w14:paraId="669CCAB9" w14:textId="618E332B" w:rsidR="00540EF8" w:rsidRPr="0026147A" w:rsidRDefault="00BF65C1">
      <w:pPr>
        <w:rPr>
          <w:b/>
          <w:bCs/>
          <w:i/>
          <w:iCs/>
        </w:rPr>
      </w:pPr>
      <w:r w:rsidRPr="0026147A">
        <w:rPr>
          <w:b/>
          <w:bCs/>
          <w:i/>
          <w:iCs/>
        </w:rPr>
        <w:t xml:space="preserve">Guidance for Advocates using </w:t>
      </w:r>
      <w:proofErr w:type="spellStart"/>
      <w:r w:rsidR="00104711" w:rsidRPr="0026147A">
        <w:rPr>
          <w:b/>
          <w:bCs/>
          <w:i/>
          <w:iCs/>
        </w:rPr>
        <w:t>Gruveo</w:t>
      </w:r>
      <w:proofErr w:type="spellEnd"/>
      <w:r w:rsidRPr="0026147A">
        <w:rPr>
          <w:b/>
          <w:bCs/>
          <w:i/>
          <w:iCs/>
        </w:rPr>
        <w:t xml:space="preserve"> to support survivors during the Covid-19 pandemic</w:t>
      </w:r>
    </w:p>
    <w:p w14:paraId="380C221A" w14:textId="77777777" w:rsidR="00A6752E" w:rsidRPr="00A6752E" w:rsidRDefault="00A6752E" w:rsidP="00A6752E">
      <w:pPr>
        <w:rPr>
          <w:b/>
          <w:bCs/>
          <w:u w:val="single"/>
        </w:rPr>
      </w:pPr>
      <w:r w:rsidRPr="00A6752E">
        <w:rPr>
          <w:b/>
          <w:bCs/>
          <w:u w:val="single"/>
        </w:rPr>
        <w:t xml:space="preserve">Obtain informed consent to use </w:t>
      </w:r>
      <w:proofErr w:type="spellStart"/>
      <w:r w:rsidRPr="00A6752E">
        <w:rPr>
          <w:b/>
          <w:bCs/>
          <w:u w:val="single"/>
        </w:rPr>
        <w:t>Gruveo</w:t>
      </w:r>
      <w:proofErr w:type="spellEnd"/>
    </w:p>
    <w:p w14:paraId="3E9CDEB1" w14:textId="654D037A" w:rsidR="00A6752E" w:rsidRDefault="00A76923" w:rsidP="00A6752E">
      <w:pPr>
        <w:pStyle w:val="ListParagraph"/>
        <w:numPr>
          <w:ilvl w:val="0"/>
          <w:numId w:val="3"/>
        </w:numPr>
      </w:pPr>
      <w:r>
        <w:t xml:space="preserve">Start by having </w:t>
      </w:r>
      <w:r w:rsidR="00BF65C1">
        <w:t xml:space="preserve">a phone call with a client/survivor to explain how </w:t>
      </w:r>
      <w:proofErr w:type="spellStart"/>
      <w:r w:rsidR="00104711">
        <w:t>Gruveo</w:t>
      </w:r>
      <w:proofErr w:type="spellEnd"/>
      <w:r w:rsidR="00BF65C1">
        <w:t xml:space="preserve"> works and obtain consent before using </w:t>
      </w:r>
      <w:proofErr w:type="spellStart"/>
      <w:r w:rsidR="00104711">
        <w:t>Gruveo</w:t>
      </w:r>
      <w:proofErr w:type="spellEnd"/>
      <w:r w:rsidR="00BF65C1">
        <w:t xml:space="preserve"> with that individual.</w:t>
      </w:r>
      <w:r>
        <w:t xml:space="preserve"> Utilize attached talking points document (if it’s helpful) and </w:t>
      </w:r>
      <w:r w:rsidR="00A6752E">
        <w:t>work with them to obtain</w:t>
      </w:r>
      <w:r>
        <w:t xml:space="preserve"> </w:t>
      </w:r>
      <w:r w:rsidR="00A6752E">
        <w:t xml:space="preserve">their </w:t>
      </w:r>
      <w:r>
        <w:t xml:space="preserve">signed consent form. </w:t>
      </w:r>
    </w:p>
    <w:p w14:paraId="6926C1FA" w14:textId="70D88A9C" w:rsidR="00A6752E" w:rsidRDefault="00C22275" w:rsidP="00A6752E">
      <w:pPr>
        <w:pStyle w:val="ListParagraph"/>
        <w:numPr>
          <w:ilvl w:val="0"/>
          <w:numId w:val="3"/>
        </w:numPr>
      </w:pPr>
      <w:r>
        <w:t>You can e</w:t>
      </w:r>
      <w:r w:rsidRPr="00C22275">
        <w:t xml:space="preserve">mail the informed consent page to the </w:t>
      </w:r>
      <w:r>
        <w:t>survivor</w:t>
      </w:r>
      <w:r w:rsidRPr="00C22275">
        <w:t xml:space="preserve"> </w:t>
      </w:r>
      <w:r>
        <w:t>for</w:t>
      </w:r>
      <w:r w:rsidRPr="00C22275">
        <w:t xml:space="preserve"> review</w:t>
      </w:r>
      <w:r>
        <w:t xml:space="preserve">; </w:t>
      </w:r>
      <w:r w:rsidRPr="00C22275">
        <w:t xml:space="preserve">the client </w:t>
      </w:r>
      <w:r>
        <w:t xml:space="preserve">can then </w:t>
      </w:r>
      <w:r w:rsidRPr="00C22275">
        <w:t>reply to the email indicating their consent</w:t>
      </w:r>
      <w:r w:rsidR="002A4EA4">
        <w:t xml:space="preserve"> </w:t>
      </w:r>
      <w:r w:rsidRPr="00C22275">
        <w:t xml:space="preserve">or sign the form and send it back to you (to have a paper trail). </w:t>
      </w:r>
    </w:p>
    <w:p w14:paraId="1DB52A11" w14:textId="60EF7378" w:rsidR="00A76923" w:rsidRDefault="00A76923" w:rsidP="00A6752E">
      <w:pPr>
        <w:pStyle w:val="ListParagraph"/>
        <w:numPr>
          <w:ilvl w:val="0"/>
          <w:numId w:val="3"/>
        </w:numPr>
      </w:pPr>
      <w:r>
        <w:t xml:space="preserve">You can </w:t>
      </w:r>
      <w:r w:rsidR="00C22275">
        <w:t xml:space="preserve">also </w:t>
      </w:r>
      <w:r>
        <w:t xml:space="preserve">use </w:t>
      </w:r>
      <w:hyperlink r:id="rId6" w:history="1">
        <w:r w:rsidRPr="00A76923">
          <w:rPr>
            <w:rStyle w:val="Hyperlink"/>
          </w:rPr>
          <w:t>https://www.hellosign.com/</w:t>
        </w:r>
      </w:hyperlink>
      <w:r>
        <w:t xml:space="preserve"> </w:t>
      </w:r>
      <w:r w:rsidR="00497B41">
        <w:t xml:space="preserve"> or </w:t>
      </w:r>
      <w:hyperlink r:id="rId7" w:history="1">
        <w:r w:rsidR="00104711" w:rsidRPr="00104711">
          <w:rPr>
            <w:rStyle w:val="Hyperlink"/>
          </w:rPr>
          <w:t>https://www.digisigner.com/free-electronic-signature/esign-document</w:t>
        </w:r>
      </w:hyperlink>
      <w:r w:rsidR="00104711">
        <w:t xml:space="preserve"> to </w:t>
      </w:r>
      <w:r>
        <w:t xml:space="preserve">obtain the signature electronically. There is a cost to use </w:t>
      </w:r>
      <w:r w:rsidR="00104711">
        <w:t>hello-sign</w:t>
      </w:r>
      <w:r w:rsidR="00C466CF">
        <w:t>,</w:t>
      </w:r>
      <w:r>
        <w:t xml:space="preserve"> </w:t>
      </w:r>
      <w:r w:rsidR="002A4EA4">
        <w:t>so check if your center has a subscription before using it. A</w:t>
      </w:r>
      <w:r>
        <w:t xml:space="preserve"> si</w:t>
      </w:r>
      <w:r w:rsidR="00497B41">
        <w:t>gn</w:t>
      </w:r>
      <w:r>
        <w:t>ed informed consent form protects you and the survivor/client.</w:t>
      </w:r>
    </w:p>
    <w:p w14:paraId="01C592B2" w14:textId="5BAE4948" w:rsidR="00A6752E" w:rsidRPr="00A6752E" w:rsidRDefault="00A6752E" w:rsidP="00A6752E">
      <w:pPr>
        <w:rPr>
          <w:b/>
          <w:bCs/>
          <w:u w:val="single"/>
        </w:rPr>
      </w:pPr>
      <w:r w:rsidRPr="00A6752E">
        <w:rPr>
          <w:b/>
          <w:bCs/>
          <w:u w:val="single"/>
        </w:rPr>
        <w:t>Prepare your space for the conversation</w:t>
      </w:r>
    </w:p>
    <w:p w14:paraId="1ACF3DED" w14:textId="7795A5EC" w:rsidR="0026147A" w:rsidRDefault="002A4EA4" w:rsidP="0026147A">
      <w:pPr>
        <w:pStyle w:val="ListParagraph"/>
        <w:numPr>
          <w:ilvl w:val="0"/>
          <w:numId w:val="2"/>
        </w:numPr>
      </w:pPr>
      <w:r w:rsidRPr="002A4EA4">
        <w:t xml:space="preserve">Assess the space you will use to conduct the meeting with the survivor/client for comfort, confidentiality and minimal noise disruption or risk of being overheard by another person. </w:t>
      </w:r>
      <w:proofErr w:type="gramStart"/>
      <w:r w:rsidR="00C466CF">
        <w:t>Make adjustments to</w:t>
      </w:r>
      <w:proofErr w:type="gramEnd"/>
      <w:r w:rsidR="00C466CF">
        <w:t xml:space="preserve"> the space as necessary. </w:t>
      </w:r>
      <w:r w:rsidRPr="002A4EA4">
        <w:t>This may include clos</w:t>
      </w:r>
      <w:r w:rsidR="00C466CF">
        <w:t>ing</w:t>
      </w:r>
      <w:r w:rsidRPr="002A4EA4">
        <w:t xml:space="preserve"> doors</w:t>
      </w:r>
      <w:r w:rsidR="00C466CF">
        <w:t xml:space="preserve"> </w:t>
      </w:r>
      <w:proofErr w:type="spellStart"/>
      <w:r w:rsidR="00C466CF">
        <w:t>orusing</w:t>
      </w:r>
      <w:proofErr w:type="spellEnd"/>
      <w:r w:rsidR="00C466CF">
        <w:t xml:space="preserve"> </w:t>
      </w:r>
      <w:r w:rsidRPr="002A4EA4">
        <w:t xml:space="preserve">a sound machine or a white noise app. Apps for different systems can be found in the Google and Apple stores for $.99 to $2.49. There are also free apps for white noise, including </w:t>
      </w:r>
      <w:r w:rsidRPr="000A2527">
        <w:rPr>
          <w:i/>
          <w:iCs/>
        </w:rPr>
        <w:t>White Noise Lite</w:t>
      </w:r>
      <w:r w:rsidRPr="002A4EA4">
        <w:t xml:space="preserve">, </w:t>
      </w:r>
      <w:proofErr w:type="spellStart"/>
      <w:r w:rsidRPr="000A2527">
        <w:rPr>
          <w:i/>
          <w:iCs/>
        </w:rPr>
        <w:t>Relaxio</w:t>
      </w:r>
      <w:proofErr w:type="spellEnd"/>
      <w:r w:rsidRPr="000A2527">
        <w:rPr>
          <w:i/>
          <w:iCs/>
        </w:rPr>
        <w:t xml:space="preserve"> White Noise Generator</w:t>
      </w:r>
      <w:r w:rsidR="00C466CF">
        <w:t>,</w:t>
      </w:r>
      <w:r w:rsidRPr="002A4EA4">
        <w:t xml:space="preserve"> and </w:t>
      </w:r>
      <w:r w:rsidRPr="000A2527">
        <w:rPr>
          <w:i/>
          <w:iCs/>
        </w:rPr>
        <w:t>White Noise Baby</w:t>
      </w:r>
      <w:r w:rsidRPr="002A4EA4">
        <w:t>.</w:t>
      </w:r>
    </w:p>
    <w:p w14:paraId="7A46EAB7" w14:textId="036ABEB9" w:rsidR="002A4EA4" w:rsidRDefault="00717598" w:rsidP="0026147A">
      <w:pPr>
        <w:pStyle w:val="ListParagraph"/>
        <w:numPr>
          <w:ilvl w:val="0"/>
          <w:numId w:val="2"/>
        </w:numPr>
      </w:pPr>
      <w:r>
        <w:t>The use of</w:t>
      </w:r>
      <w:r w:rsidR="002A4EA4" w:rsidRPr="002A4EA4">
        <w:t xml:space="preserve"> </w:t>
      </w:r>
      <w:r>
        <w:t>n</w:t>
      </w:r>
      <w:bookmarkStart w:id="0" w:name="_GoBack"/>
      <w:bookmarkEnd w:id="0"/>
      <w:r w:rsidR="002A4EA4" w:rsidRPr="002A4EA4">
        <w:t xml:space="preserve">oise cancelling headphones, if available, would </w:t>
      </w:r>
      <w:r w:rsidR="00A6752E">
        <w:t xml:space="preserve">also </w:t>
      </w:r>
      <w:r w:rsidR="002A4EA4" w:rsidRPr="002A4EA4">
        <w:t xml:space="preserve">be a great option for increasing confidentiality of the </w:t>
      </w:r>
      <w:proofErr w:type="spellStart"/>
      <w:r w:rsidR="002A4EA4" w:rsidRPr="002A4EA4">
        <w:t>Gruveo</w:t>
      </w:r>
      <w:proofErr w:type="spellEnd"/>
      <w:r w:rsidR="002A4EA4" w:rsidRPr="002A4EA4">
        <w:t xml:space="preserve"> call.</w:t>
      </w:r>
    </w:p>
    <w:p w14:paraId="368796EF" w14:textId="77777777" w:rsidR="0026147A" w:rsidRDefault="0026147A" w:rsidP="0026147A">
      <w:pPr>
        <w:pStyle w:val="ListParagraph"/>
      </w:pPr>
    </w:p>
    <w:p w14:paraId="2962DB79" w14:textId="77777777" w:rsidR="00A6752E" w:rsidRDefault="00A6752E" w:rsidP="0026147A">
      <w:r w:rsidRPr="0026147A">
        <w:rPr>
          <w:b/>
          <w:bCs/>
          <w:u w:val="single"/>
        </w:rPr>
        <w:t>Setting up a call with the survivor</w:t>
      </w:r>
      <w:r>
        <w:t xml:space="preserve">: </w:t>
      </w:r>
    </w:p>
    <w:p w14:paraId="2E31C62E" w14:textId="77777777" w:rsidR="0026147A" w:rsidRDefault="00497B41" w:rsidP="0026147A">
      <w:pPr>
        <w:pStyle w:val="ListParagraph"/>
        <w:numPr>
          <w:ilvl w:val="0"/>
          <w:numId w:val="4"/>
        </w:numPr>
      </w:pPr>
      <w:r>
        <w:t xml:space="preserve">If the survivor/client consents to the </w:t>
      </w:r>
      <w:r w:rsidR="00351BD3">
        <w:t>us</w:t>
      </w:r>
      <w:r>
        <w:t xml:space="preserve">e of </w:t>
      </w:r>
      <w:proofErr w:type="spellStart"/>
      <w:r w:rsidR="00104711">
        <w:t>Gruveo</w:t>
      </w:r>
      <w:proofErr w:type="spellEnd"/>
      <w:r>
        <w:t xml:space="preserve"> for support, schedule a time to meet with them</w:t>
      </w:r>
      <w:r w:rsidR="009E001E">
        <w:t>.</w:t>
      </w:r>
      <w:r w:rsidR="007B5D12">
        <w:t xml:space="preserve"> You will need to do this scheduling by email or phone as you cannot do it in </w:t>
      </w:r>
      <w:proofErr w:type="spellStart"/>
      <w:r w:rsidR="007B5D12">
        <w:t>Gruveo</w:t>
      </w:r>
      <w:proofErr w:type="spellEnd"/>
      <w:r w:rsidR="007B5D12">
        <w:t xml:space="preserve">; </w:t>
      </w:r>
      <w:r w:rsidR="007B5D12" w:rsidRPr="007B5D12">
        <w:t>you cannot set up and send a prescheduled link as you can with Zoom</w:t>
      </w:r>
      <w:r w:rsidR="007B5D12">
        <w:t xml:space="preserve">. </w:t>
      </w:r>
    </w:p>
    <w:p w14:paraId="6A8C6101" w14:textId="4487F0E8" w:rsidR="00A6752E" w:rsidRPr="00A6752E" w:rsidRDefault="00A6752E" w:rsidP="0026147A">
      <w:pPr>
        <w:pStyle w:val="ListParagraph"/>
        <w:numPr>
          <w:ilvl w:val="0"/>
          <w:numId w:val="4"/>
        </w:numPr>
      </w:pPr>
      <w:r>
        <w:t xml:space="preserve">At the time you have scheduled, send the survivor the link to the </w:t>
      </w:r>
      <w:proofErr w:type="spellStart"/>
      <w:r>
        <w:t>Gruveo</w:t>
      </w:r>
      <w:proofErr w:type="spellEnd"/>
      <w:r>
        <w:t xml:space="preserve"> call room. </w:t>
      </w:r>
      <w:r w:rsidRPr="00A6752E">
        <w:t xml:space="preserve">Call rooms let you schedule one-time, disposable conversations. A user who has a room link cannot call you directly, just join the room. You </w:t>
      </w:r>
      <w:proofErr w:type="gramStart"/>
      <w:r w:rsidRPr="00A6752E">
        <w:t>have to</w:t>
      </w:r>
      <w:proofErr w:type="gramEnd"/>
      <w:r w:rsidRPr="00A6752E">
        <w:t xml:space="preserve"> join the same room for the call to be established. You can create unlimited call rooms with your subscription.</w:t>
      </w:r>
    </w:p>
    <w:p w14:paraId="30AE3707" w14:textId="6EC6D97F" w:rsidR="00351BD3" w:rsidRPr="0026147A" w:rsidRDefault="0026147A" w:rsidP="0026147A">
      <w:pPr>
        <w:pStyle w:val="ListParagraph"/>
        <w:rPr>
          <w:i/>
          <w:iCs/>
        </w:rPr>
      </w:pPr>
      <w:proofErr w:type="gramStart"/>
      <w:r>
        <w:rPr>
          <w:b/>
          <w:bCs/>
        </w:rPr>
        <w:lastRenderedPageBreak/>
        <w:t>!</w:t>
      </w:r>
      <w:r w:rsidRPr="0026147A">
        <w:rPr>
          <w:b/>
          <w:bCs/>
        </w:rPr>
        <w:t>CAUTION</w:t>
      </w:r>
      <w:r>
        <w:rPr>
          <w:b/>
          <w:bCs/>
        </w:rPr>
        <w:t>!</w:t>
      </w:r>
      <w:r>
        <w:t>:</w:t>
      </w:r>
      <w:proofErr w:type="gramEnd"/>
      <w:r>
        <w:t xml:space="preserve"> </w:t>
      </w:r>
      <w:r w:rsidR="00A6752E" w:rsidRPr="0026147A">
        <w:rPr>
          <w:i/>
          <w:iCs/>
        </w:rPr>
        <w:t xml:space="preserve">Do NOT use a direct </w:t>
      </w:r>
      <w:proofErr w:type="spellStart"/>
      <w:r w:rsidR="00A6752E" w:rsidRPr="0026147A">
        <w:rPr>
          <w:i/>
          <w:iCs/>
        </w:rPr>
        <w:t>Gruveo</w:t>
      </w:r>
      <w:proofErr w:type="spellEnd"/>
      <w:r w:rsidR="00A6752E" w:rsidRPr="0026147A">
        <w:rPr>
          <w:i/>
          <w:iCs/>
        </w:rPr>
        <w:t xml:space="preserve"> link. A direct </w:t>
      </w:r>
      <w:proofErr w:type="spellStart"/>
      <w:r w:rsidR="00A6752E" w:rsidRPr="0026147A">
        <w:rPr>
          <w:i/>
          <w:iCs/>
        </w:rPr>
        <w:t>Gruveo</w:t>
      </w:r>
      <w:proofErr w:type="spellEnd"/>
      <w:r w:rsidR="00A6752E" w:rsidRPr="0026147A">
        <w:rPr>
          <w:i/>
          <w:iCs/>
        </w:rPr>
        <w:t xml:space="preserve"> link works just like a phone number. Anyone clicking it gives you a call, which you can answer or decline. The disadvantage is that, like with a phone number, the person who has your link can call you any time they wish.</w:t>
      </w:r>
    </w:p>
    <w:p w14:paraId="130EA8D6" w14:textId="55746685" w:rsidR="00C22275" w:rsidRDefault="00C22275" w:rsidP="00C22275">
      <w:pPr>
        <w:pStyle w:val="ListParagraph"/>
        <w:numPr>
          <w:ilvl w:val="0"/>
          <w:numId w:val="2"/>
        </w:numPr>
      </w:pPr>
      <w:r>
        <w:t xml:space="preserve">Check in with the survivor/client as you begin the </w:t>
      </w:r>
      <w:proofErr w:type="spellStart"/>
      <w:r w:rsidR="00104711">
        <w:t>Gruveo</w:t>
      </w:r>
      <w:proofErr w:type="spellEnd"/>
      <w:r>
        <w:t xml:space="preserve"> call to assess the confidentiality in their space. </w:t>
      </w:r>
      <w:r w:rsidR="0026147A">
        <w:t xml:space="preserve">Remember that having someone in the room with them or with you breaks the privilege you have as an advocate and will make any information they share with you discoverable in court. </w:t>
      </w:r>
      <w:r>
        <w:t>If you have concerns about their set up, express your concerns and work with the survivor/client to address them</w:t>
      </w:r>
      <w:r w:rsidR="002A4EA4">
        <w:t>.</w:t>
      </w:r>
    </w:p>
    <w:p w14:paraId="55EE1052" w14:textId="684E6D49" w:rsidR="00C22275" w:rsidRDefault="00C22275" w:rsidP="00C22275">
      <w:pPr>
        <w:pStyle w:val="ListParagraph"/>
        <w:numPr>
          <w:ilvl w:val="0"/>
          <w:numId w:val="2"/>
        </w:numPr>
      </w:pPr>
      <w:r>
        <w:t>When the call has concluded, make sure you end the meeting for all.</w:t>
      </w:r>
    </w:p>
    <w:sectPr w:rsidR="00C222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A36F6"/>
    <w:multiLevelType w:val="hybridMultilevel"/>
    <w:tmpl w:val="4CA4B04C"/>
    <w:lvl w:ilvl="0" w:tplc="AAB8F6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0E15030"/>
    <w:multiLevelType w:val="hybridMultilevel"/>
    <w:tmpl w:val="1A1E60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ED2DA6"/>
    <w:multiLevelType w:val="hybridMultilevel"/>
    <w:tmpl w:val="C69A9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1C5171"/>
    <w:multiLevelType w:val="hybridMultilevel"/>
    <w:tmpl w:val="0F9E5BE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5C1"/>
    <w:rsid w:val="000414A7"/>
    <w:rsid w:val="000A2527"/>
    <w:rsid w:val="00104711"/>
    <w:rsid w:val="0026147A"/>
    <w:rsid w:val="002A4EA4"/>
    <w:rsid w:val="00351BD3"/>
    <w:rsid w:val="00497B41"/>
    <w:rsid w:val="00553E69"/>
    <w:rsid w:val="005A13B4"/>
    <w:rsid w:val="00717598"/>
    <w:rsid w:val="00792F5F"/>
    <w:rsid w:val="007B5D12"/>
    <w:rsid w:val="009E001E"/>
    <w:rsid w:val="00A6752E"/>
    <w:rsid w:val="00A76923"/>
    <w:rsid w:val="00BB473F"/>
    <w:rsid w:val="00BF65C1"/>
    <w:rsid w:val="00C22275"/>
    <w:rsid w:val="00C466CF"/>
    <w:rsid w:val="00D37DE7"/>
    <w:rsid w:val="00DB25B2"/>
    <w:rsid w:val="00DD1DEA"/>
    <w:rsid w:val="00FA5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7BDC"/>
  <w15:chartTrackingRefBased/>
  <w15:docId w15:val="{78CAF1C1-E6F9-4DDB-82B3-00FACC88E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6923"/>
    <w:rPr>
      <w:color w:val="0563C1" w:themeColor="hyperlink"/>
      <w:u w:val="single"/>
    </w:rPr>
  </w:style>
  <w:style w:type="character" w:styleId="UnresolvedMention">
    <w:name w:val="Unresolved Mention"/>
    <w:basedOn w:val="DefaultParagraphFont"/>
    <w:uiPriority w:val="99"/>
    <w:semiHidden/>
    <w:unhideWhenUsed/>
    <w:rsid w:val="00A76923"/>
    <w:rPr>
      <w:color w:val="605E5C"/>
      <w:shd w:val="clear" w:color="auto" w:fill="E1DFDD"/>
    </w:rPr>
  </w:style>
  <w:style w:type="paragraph" w:styleId="ListParagraph">
    <w:name w:val="List Paragraph"/>
    <w:basedOn w:val="Normal"/>
    <w:uiPriority w:val="34"/>
    <w:qFormat/>
    <w:rsid w:val="00FA5FED"/>
    <w:pPr>
      <w:ind w:left="720"/>
      <w:contextualSpacing/>
    </w:pPr>
  </w:style>
  <w:style w:type="table" w:styleId="TableGrid">
    <w:name w:val="Table Grid"/>
    <w:basedOn w:val="TableNormal"/>
    <w:uiPriority w:val="39"/>
    <w:rsid w:val="00FA5F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466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6C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87911">
      <w:bodyDiv w:val="1"/>
      <w:marLeft w:val="0"/>
      <w:marRight w:val="0"/>
      <w:marTop w:val="0"/>
      <w:marBottom w:val="0"/>
      <w:divBdr>
        <w:top w:val="none" w:sz="0" w:space="0" w:color="auto"/>
        <w:left w:val="none" w:sz="0" w:space="0" w:color="auto"/>
        <w:bottom w:val="none" w:sz="0" w:space="0" w:color="auto"/>
        <w:right w:val="none" w:sz="0" w:space="0" w:color="auto"/>
      </w:divBdr>
    </w:div>
    <w:div w:id="197476492">
      <w:bodyDiv w:val="1"/>
      <w:marLeft w:val="0"/>
      <w:marRight w:val="0"/>
      <w:marTop w:val="0"/>
      <w:marBottom w:val="0"/>
      <w:divBdr>
        <w:top w:val="none" w:sz="0" w:space="0" w:color="auto"/>
        <w:left w:val="none" w:sz="0" w:space="0" w:color="auto"/>
        <w:bottom w:val="none" w:sz="0" w:space="0" w:color="auto"/>
        <w:right w:val="none" w:sz="0" w:space="0" w:color="auto"/>
      </w:divBdr>
      <w:divsChild>
        <w:div w:id="1463960654">
          <w:marLeft w:val="0"/>
          <w:marRight w:val="0"/>
          <w:marTop w:val="90"/>
          <w:marBottom w:val="0"/>
          <w:divBdr>
            <w:top w:val="none" w:sz="0" w:space="0" w:color="auto"/>
            <w:left w:val="none" w:sz="0" w:space="0" w:color="auto"/>
            <w:bottom w:val="none" w:sz="0" w:space="0" w:color="auto"/>
            <w:right w:val="none" w:sz="0" w:space="0" w:color="auto"/>
          </w:divBdr>
          <w:divsChild>
            <w:div w:id="2078702002">
              <w:marLeft w:val="0"/>
              <w:marRight w:val="0"/>
              <w:marTop w:val="0"/>
              <w:marBottom w:val="405"/>
              <w:divBdr>
                <w:top w:val="none" w:sz="0" w:space="0" w:color="auto"/>
                <w:left w:val="none" w:sz="0" w:space="0" w:color="auto"/>
                <w:bottom w:val="none" w:sz="0" w:space="0" w:color="auto"/>
                <w:right w:val="none" w:sz="0" w:space="0" w:color="auto"/>
              </w:divBdr>
              <w:divsChild>
                <w:div w:id="1173177936">
                  <w:marLeft w:val="0"/>
                  <w:marRight w:val="0"/>
                  <w:marTop w:val="0"/>
                  <w:marBottom w:val="0"/>
                  <w:divBdr>
                    <w:top w:val="none" w:sz="0" w:space="0" w:color="auto"/>
                    <w:left w:val="none" w:sz="0" w:space="0" w:color="auto"/>
                    <w:bottom w:val="none" w:sz="0" w:space="0" w:color="auto"/>
                    <w:right w:val="none" w:sz="0" w:space="0" w:color="auto"/>
                  </w:divBdr>
                  <w:divsChild>
                    <w:div w:id="26489908">
                      <w:marLeft w:val="0"/>
                      <w:marRight w:val="0"/>
                      <w:marTop w:val="0"/>
                      <w:marBottom w:val="0"/>
                      <w:divBdr>
                        <w:top w:val="none" w:sz="0" w:space="0" w:color="auto"/>
                        <w:left w:val="none" w:sz="0" w:space="0" w:color="auto"/>
                        <w:bottom w:val="none" w:sz="0" w:space="0" w:color="auto"/>
                        <w:right w:val="none" w:sz="0" w:space="0" w:color="auto"/>
                      </w:divBdr>
                      <w:divsChild>
                        <w:div w:id="2091340869">
                          <w:marLeft w:val="0"/>
                          <w:marRight w:val="0"/>
                          <w:marTop w:val="0"/>
                          <w:marBottom w:val="0"/>
                          <w:divBdr>
                            <w:top w:val="none" w:sz="0" w:space="0" w:color="auto"/>
                            <w:left w:val="none" w:sz="0" w:space="0" w:color="auto"/>
                            <w:bottom w:val="none" w:sz="0" w:space="0" w:color="auto"/>
                            <w:right w:val="none" w:sz="0" w:space="0" w:color="auto"/>
                          </w:divBdr>
                          <w:divsChild>
                            <w:div w:id="1895119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digisigner.com/free-electronic-signature/esign-document"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ellosign.com/"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48AC110DE20843956C92A773AB2A2D" ma:contentTypeVersion="15" ma:contentTypeDescription="Create a new document." ma:contentTypeScope="" ma:versionID="6713bdbbfda1a4d38026f3d99c148225">
  <xsd:schema xmlns:xsd="http://www.w3.org/2001/XMLSchema" xmlns:xs="http://www.w3.org/2001/XMLSchema" xmlns:p="http://schemas.microsoft.com/office/2006/metadata/properties" xmlns:ns2="6b0e5bc9-5ae3-49d5-9ea6-bc5346b32b83" xmlns:ns3="12ca9f72-d24a-4386-b139-956d44109ad9" targetNamespace="http://schemas.microsoft.com/office/2006/metadata/properties" ma:root="true" ma:fieldsID="118afe18b261921ae3a9b20705068fb6" ns2:_="" ns3:_="">
    <xsd:import namespace="6b0e5bc9-5ae3-49d5-9ea6-bc5346b32b83"/>
    <xsd:import namespace="12ca9f72-d24a-4386-b139-956d44109ad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_Flow_SignoffStatu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e5bc9-5ae3-49d5-9ea6-bc5346b32b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2ca9f72-d24a-4386-b139-956d44109ad9"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_Flow_SignoffStatus" ma:index="18" nillable="true" ma:displayName="Sign-off status" ma:internalName="_x0024_Resources_x003a_core_x002c_Signoff_Status_x003b_">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12ca9f72-d24a-4386-b139-956d44109ad9" xsi:nil="true"/>
  </documentManagement>
</p:properties>
</file>

<file path=customXml/itemProps1.xml><?xml version="1.0" encoding="utf-8"?>
<ds:datastoreItem xmlns:ds="http://schemas.openxmlformats.org/officeDocument/2006/customXml" ds:itemID="{505E87B9-FE45-4CFA-9FF3-767A2D11FF7F}"/>
</file>

<file path=customXml/itemProps2.xml><?xml version="1.0" encoding="utf-8"?>
<ds:datastoreItem xmlns:ds="http://schemas.openxmlformats.org/officeDocument/2006/customXml" ds:itemID="{6E848E9E-18C3-425E-9272-6648C2A8404E}"/>
</file>

<file path=customXml/itemProps3.xml><?xml version="1.0" encoding="utf-8"?>
<ds:datastoreItem xmlns:ds="http://schemas.openxmlformats.org/officeDocument/2006/customXml" ds:itemID="{43498CB4-91B2-49A5-9CB7-769A5D63DE76}"/>
</file>

<file path=docProps/app.xml><?xml version="1.0" encoding="utf-8"?>
<Properties xmlns="http://schemas.openxmlformats.org/officeDocument/2006/extended-properties" xmlns:vt="http://schemas.openxmlformats.org/officeDocument/2006/docPropsVTypes">
  <Template>Normal</Template>
  <TotalTime>1</TotalTime>
  <Pages>1</Pages>
  <Words>464</Words>
  <Characters>2648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Firth</dc:creator>
  <cp:keywords/>
  <dc:description/>
  <cp:lastModifiedBy>Sarah Firth</cp:lastModifiedBy>
  <cp:revision>4</cp:revision>
  <dcterms:created xsi:type="dcterms:W3CDTF">2020-03-30T18:04:00Z</dcterms:created>
  <dcterms:modified xsi:type="dcterms:W3CDTF">2020-03-30T18:04:00Z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0x0101005848AC110DE20843956C92A773AB2A2D</vt:lpwstr>
  </property>
</Properties>
</file>