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28" w:rsidRPr="003E4E6E" w:rsidRDefault="003D5D0C" w:rsidP="00E66F28">
      <w:pPr>
        <w:jc w:val="center"/>
        <w:rPr>
          <w:rFonts w:asciiTheme="majorHAnsi" w:hAnsiTheme="majorHAnsi"/>
          <w:b/>
          <w:sz w:val="28"/>
          <w:szCs w:val="28"/>
        </w:rPr>
      </w:pPr>
      <w:r w:rsidRPr="003E4E6E">
        <w:rPr>
          <w:rFonts w:asciiTheme="majorHAnsi" w:hAnsiTheme="majorHAnsi"/>
          <w:b/>
          <w:sz w:val="28"/>
          <w:szCs w:val="28"/>
        </w:rPr>
        <w:t>CHILDREN’S ADVOCACY CENTER OF KENNEBEC AND SOMERSET COUNTIES</w:t>
      </w:r>
    </w:p>
    <w:p w:rsidR="00E66F28" w:rsidRPr="003E4E6E" w:rsidRDefault="00E66F28" w:rsidP="00DE1044">
      <w:pPr>
        <w:pBdr>
          <w:top w:val="single" w:sz="4" w:space="1" w:color="auto"/>
          <w:left w:val="single" w:sz="4" w:space="4" w:color="auto"/>
          <w:bottom w:val="single" w:sz="4" w:space="1" w:color="auto"/>
          <w:right w:val="single" w:sz="4" w:space="4" w:color="auto"/>
        </w:pBdr>
        <w:jc w:val="center"/>
        <w:rPr>
          <w:rFonts w:asciiTheme="majorHAnsi" w:hAnsiTheme="majorHAnsi"/>
          <w:b/>
          <w:sz w:val="24"/>
          <w:szCs w:val="24"/>
        </w:rPr>
      </w:pPr>
      <w:r w:rsidRPr="003E4E6E">
        <w:rPr>
          <w:rFonts w:asciiTheme="majorHAnsi" w:hAnsiTheme="majorHAnsi"/>
          <w:b/>
          <w:sz w:val="24"/>
          <w:szCs w:val="24"/>
        </w:rPr>
        <w:t>INTERAGENCY AGREEMENT</w:t>
      </w:r>
    </w:p>
    <w:p w:rsidR="00E66F28" w:rsidRPr="003E4E6E" w:rsidRDefault="00E66F28" w:rsidP="00E66F28">
      <w:pPr>
        <w:jc w:val="center"/>
        <w:rPr>
          <w:rFonts w:asciiTheme="majorHAnsi" w:hAnsiTheme="majorHAnsi"/>
          <w:sz w:val="24"/>
          <w:szCs w:val="24"/>
        </w:rPr>
      </w:pPr>
    </w:p>
    <w:p w:rsidR="00E66F28" w:rsidRPr="003E4E6E" w:rsidRDefault="0088743D" w:rsidP="00E66F28">
      <w:pPr>
        <w:pStyle w:val="ListParagraph"/>
        <w:numPr>
          <w:ilvl w:val="0"/>
          <w:numId w:val="1"/>
        </w:numPr>
        <w:rPr>
          <w:rFonts w:asciiTheme="majorHAnsi" w:hAnsiTheme="majorHAnsi"/>
          <w:b/>
          <w:sz w:val="24"/>
          <w:szCs w:val="24"/>
        </w:rPr>
      </w:pPr>
      <w:r w:rsidRPr="003E4E6E">
        <w:rPr>
          <w:rFonts w:asciiTheme="majorHAnsi" w:hAnsiTheme="majorHAnsi"/>
          <w:b/>
          <w:sz w:val="24"/>
          <w:szCs w:val="24"/>
        </w:rPr>
        <w:t>MISSION STATEMENT</w:t>
      </w:r>
    </w:p>
    <w:p w:rsidR="0088743D" w:rsidRPr="003E4E6E" w:rsidRDefault="0088743D" w:rsidP="0088743D">
      <w:pPr>
        <w:ind w:left="360"/>
        <w:rPr>
          <w:rFonts w:asciiTheme="majorHAnsi" w:hAnsiTheme="majorHAnsi"/>
        </w:rPr>
      </w:pPr>
      <w:r w:rsidRPr="003E4E6E">
        <w:rPr>
          <w:rFonts w:asciiTheme="majorHAnsi" w:hAnsiTheme="majorHAnsi"/>
        </w:rPr>
        <w:t xml:space="preserve">The </w:t>
      </w:r>
      <w:r w:rsidR="003D5D0C" w:rsidRPr="003E4E6E">
        <w:rPr>
          <w:rFonts w:asciiTheme="majorHAnsi" w:hAnsiTheme="majorHAnsi"/>
        </w:rPr>
        <w:t>Children’s Advocacy Center of Kennebec and Somerset Counties</w:t>
      </w:r>
      <w:r w:rsidR="00AA2465" w:rsidRPr="003E4E6E">
        <w:rPr>
          <w:rFonts w:asciiTheme="majorHAnsi" w:hAnsiTheme="majorHAnsi"/>
        </w:rPr>
        <w:t xml:space="preserve"> (</w:t>
      </w:r>
      <w:r w:rsidR="003D5D0C" w:rsidRPr="003E4E6E">
        <w:rPr>
          <w:rFonts w:asciiTheme="majorHAnsi" w:hAnsiTheme="majorHAnsi"/>
        </w:rPr>
        <w:t>CACKSC</w:t>
      </w:r>
      <w:r w:rsidRPr="003E4E6E">
        <w:rPr>
          <w:rFonts w:asciiTheme="majorHAnsi" w:hAnsiTheme="majorHAnsi"/>
        </w:rPr>
        <w:t xml:space="preserve">) </w:t>
      </w:r>
      <w:proofErr w:type="gramStart"/>
      <w:r w:rsidRPr="003E4E6E">
        <w:rPr>
          <w:rFonts w:asciiTheme="majorHAnsi" w:hAnsiTheme="majorHAnsi"/>
        </w:rPr>
        <w:t>provides</w:t>
      </w:r>
      <w:proofErr w:type="gramEnd"/>
      <w:r w:rsidRPr="003E4E6E">
        <w:rPr>
          <w:rFonts w:asciiTheme="majorHAnsi" w:hAnsiTheme="majorHAnsi"/>
        </w:rPr>
        <w:t xml:space="preserve"> a safe, neutral and child-centered place for coordinated evaluation</w:t>
      </w:r>
      <w:r w:rsidR="007348B1">
        <w:rPr>
          <w:rFonts w:asciiTheme="majorHAnsi" w:hAnsiTheme="majorHAnsi"/>
        </w:rPr>
        <w:t xml:space="preserve">s of children following an </w:t>
      </w:r>
      <w:r w:rsidRPr="003E4E6E">
        <w:rPr>
          <w:rFonts w:asciiTheme="majorHAnsi" w:hAnsiTheme="majorHAnsi"/>
        </w:rPr>
        <w:t xml:space="preserve">allegation of sexual abuse.  Using evidence-based best practices, the </w:t>
      </w:r>
      <w:r w:rsidR="003D5D0C" w:rsidRPr="003E4E6E">
        <w:rPr>
          <w:rFonts w:asciiTheme="majorHAnsi" w:hAnsiTheme="majorHAnsi"/>
        </w:rPr>
        <w:t>CACKSC</w:t>
      </w:r>
      <w:r w:rsidRPr="003E4E6E">
        <w:rPr>
          <w:rFonts w:asciiTheme="majorHAnsi" w:hAnsiTheme="majorHAnsi"/>
        </w:rPr>
        <w:t xml:space="preserve"> multi-disciplinary team members are committed to the minimization of trauma thought a streamlined, non-repetitious and timely evaluation process.  Accessible, on-going support for children and their non-offending family members/legal guardians will always be of paramount importance to the </w:t>
      </w:r>
      <w:r w:rsidR="003D5D0C" w:rsidRPr="003E4E6E">
        <w:rPr>
          <w:rFonts w:asciiTheme="majorHAnsi" w:hAnsiTheme="majorHAnsi"/>
        </w:rPr>
        <w:t>CACKSC</w:t>
      </w:r>
      <w:r w:rsidRPr="003E4E6E">
        <w:rPr>
          <w:rFonts w:asciiTheme="majorHAnsi" w:hAnsiTheme="majorHAnsi"/>
        </w:rPr>
        <w:t xml:space="preserve"> team.</w:t>
      </w:r>
    </w:p>
    <w:p w:rsidR="0088743D" w:rsidRPr="003E4E6E" w:rsidRDefault="0088743D" w:rsidP="0088743D">
      <w:pPr>
        <w:pStyle w:val="ListParagraph"/>
        <w:numPr>
          <w:ilvl w:val="0"/>
          <w:numId w:val="1"/>
        </w:numPr>
        <w:rPr>
          <w:rFonts w:asciiTheme="majorHAnsi" w:hAnsiTheme="majorHAnsi"/>
          <w:b/>
          <w:sz w:val="24"/>
          <w:szCs w:val="24"/>
        </w:rPr>
      </w:pPr>
      <w:r w:rsidRPr="003E4E6E">
        <w:rPr>
          <w:rFonts w:asciiTheme="majorHAnsi" w:hAnsiTheme="majorHAnsi"/>
          <w:b/>
          <w:sz w:val="24"/>
          <w:szCs w:val="24"/>
        </w:rPr>
        <w:t>MEMORANDUM OF UNDERSTANDING</w:t>
      </w:r>
    </w:p>
    <w:p w:rsidR="0088743D" w:rsidRPr="003E4E6E" w:rsidRDefault="0088743D" w:rsidP="0088743D">
      <w:pPr>
        <w:ind w:left="360"/>
        <w:rPr>
          <w:rFonts w:asciiTheme="majorHAnsi" w:hAnsiTheme="majorHAnsi"/>
        </w:rPr>
      </w:pPr>
      <w:r w:rsidRPr="003E4E6E">
        <w:rPr>
          <w:rFonts w:asciiTheme="majorHAnsi" w:hAnsiTheme="majorHAnsi"/>
        </w:rPr>
        <w:t xml:space="preserve">This agreement is made by and between the </w:t>
      </w:r>
      <w:r w:rsidR="003D5D0C" w:rsidRPr="003E4E6E">
        <w:rPr>
          <w:rFonts w:asciiTheme="majorHAnsi" w:hAnsiTheme="majorHAnsi"/>
        </w:rPr>
        <w:t>Children’s Advocacy Center of Kennebec and Somerset Counties</w:t>
      </w:r>
      <w:r w:rsidRPr="003E4E6E">
        <w:rPr>
          <w:rFonts w:asciiTheme="majorHAnsi" w:hAnsiTheme="majorHAnsi"/>
        </w:rPr>
        <w:t xml:space="preserve"> and the undersigned agencies/organiza</w:t>
      </w:r>
      <w:r w:rsidR="000969D6" w:rsidRPr="003E4E6E">
        <w:rPr>
          <w:rFonts w:asciiTheme="majorHAnsi" w:hAnsiTheme="majorHAnsi"/>
        </w:rPr>
        <w:t xml:space="preserve">tions.  The </w:t>
      </w:r>
      <w:r w:rsidR="003D5D0C" w:rsidRPr="003E4E6E">
        <w:rPr>
          <w:rFonts w:asciiTheme="majorHAnsi" w:hAnsiTheme="majorHAnsi"/>
        </w:rPr>
        <w:t>CACKSC</w:t>
      </w:r>
      <w:r w:rsidR="000969D6" w:rsidRPr="003E4E6E">
        <w:rPr>
          <w:rFonts w:asciiTheme="majorHAnsi" w:hAnsiTheme="majorHAnsi"/>
        </w:rPr>
        <w:t xml:space="preserve"> will utilize a</w:t>
      </w:r>
      <w:r w:rsidRPr="003E4E6E">
        <w:rPr>
          <w:rFonts w:asciiTheme="majorHAnsi" w:hAnsiTheme="majorHAnsi"/>
        </w:rPr>
        <w:t xml:space="preserve"> multidisciplinary approach committed to:</w:t>
      </w:r>
    </w:p>
    <w:p w:rsidR="0088743D" w:rsidRPr="003E4E6E" w:rsidRDefault="0088743D" w:rsidP="0088743D">
      <w:pPr>
        <w:pStyle w:val="ListParagraph"/>
        <w:numPr>
          <w:ilvl w:val="0"/>
          <w:numId w:val="2"/>
        </w:numPr>
        <w:rPr>
          <w:rFonts w:asciiTheme="majorHAnsi" w:hAnsiTheme="majorHAnsi"/>
        </w:rPr>
      </w:pPr>
      <w:r w:rsidRPr="003E4E6E">
        <w:rPr>
          <w:rFonts w:asciiTheme="majorHAnsi" w:hAnsiTheme="majorHAnsi"/>
        </w:rPr>
        <w:t>Sharing information and resources, including training and experience, for the appropriate disposition of cases of child sexual abuse; responding to all child protection issues of mutual concern, including, but not limited to, behavior outlined in MRSA Title 22§4011-A.</w:t>
      </w:r>
    </w:p>
    <w:p w:rsidR="0088743D" w:rsidRPr="003E4E6E" w:rsidRDefault="0088743D" w:rsidP="0088743D">
      <w:pPr>
        <w:pStyle w:val="ListParagraph"/>
        <w:numPr>
          <w:ilvl w:val="0"/>
          <w:numId w:val="2"/>
        </w:numPr>
        <w:rPr>
          <w:rFonts w:asciiTheme="majorHAnsi" w:hAnsiTheme="majorHAnsi"/>
        </w:rPr>
      </w:pPr>
      <w:r w:rsidRPr="003E4E6E">
        <w:rPr>
          <w:rFonts w:asciiTheme="majorHAnsi" w:hAnsiTheme="majorHAnsi"/>
        </w:rPr>
        <w:t>Collaborating and cooperating with the undersigned organizations and agencies on community based efforts to prevent child maltreatment.</w:t>
      </w:r>
    </w:p>
    <w:p w:rsidR="000969D6" w:rsidRPr="003E4E6E" w:rsidRDefault="000969D6" w:rsidP="0088743D">
      <w:pPr>
        <w:pStyle w:val="ListParagraph"/>
        <w:numPr>
          <w:ilvl w:val="0"/>
          <w:numId w:val="2"/>
        </w:numPr>
        <w:rPr>
          <w:rFonts w:asciiTheme="majorHAnsi" w:hAnsiTheme="majorHAnsi"/>
        </w:rPr>
      </w:pPr>
      <w:r w:rsidRPr="003E4E6E">
        <w:rPr>
          <w:rFonts w:asciiTheme="majorHAnsi" w:hAnsiTheme="majorHAnsi"/>
        </w:rPr>
        <w:t>Following a CAC modeled approach to child sexual abuse investigations.</w:t>
      </w:r>
    </w:p>
    <w:p w:rsidR="000969D6" w:rsidRPr="003E4E6E" w:rsidRDefault="000969D6" w:rsidP="00A947E2">
      <w:pPr>
        <w:pStyle w:val="ListParagraph"/>
        <w:numPr>
          <w:ilvl w:val="0"/>
          <w:numId w:val="1"/>
        </w:numPr>
        <w:rPr>
          <w:rFonts w:asciiTheme="majorHAnsi" w:hAnsiTheme="majorHAnsi"/>
          <w:b/>
          <w:sz w:val="24"/>
          <w:szCs w:val="24"/>
        </w:rPr>
      </w:pPr>
      <w:r w:rsidRPr="003E4E6E">
        <w:rPr>
          <w:rFonts w:asciiTheme="majorHAnsi" w:hAnsiTheme="majorHAnsi"/>
          <w:b/>
          <w:sz w:val="24"/>
          <w:szCs w:val="24"/>
        </w:rPr>
        <w:t>PURPOSE</w:t>
      </w:r>
    </w:p>
    <w:p w:rsidR="000969D6" w:rsidRPr="003E4E6E" w:rsidRDefault="000969D6" w:rsidP="000969D6">
      <w:pPr>
        <w:ind w:left="720"/>
        <w:rPr>
          <w:rFonts w:asciiTheme="majorHAnsi" w:hAnsiTheme="majorHAnsi"/>
        </w:rPr>
      </w:pPr>
      <w:r w:rsidRPr="003E4E6E">
        <w:rPr>
          <w:rFonts w:asciiTheme="majorHAnsi" w:hAnsiTheme="majorHAnsi"/>
        </w:rPr>
        <w:t>The purpose of this Interagency Agreement is to provide and promote closer coordination, communication and collaboration among participating agencies in order to better serve children, their families and the community.  Specifically, we agree to commit resources necessary to effectuate our common goal, to work to resolve any differences that might arise between or among agencies, to support the further development of the CAC, and to place the welfare of children at the center of our efforts.</w:t>
      </w:r>
    </w:p>
    <w:p w:rsidR="000969D6" w:rsidRPr="003E4E6E" w:rsidRDefault="000969D6" w:rsidP="000969D6">
      <w:pPr>
        <w:pStyle w:val="ListParagraph"/>
        <w:numPr>
          <w:ilvl w:val="0"/>
          <w:numId w:val="1"/>
        </w:numPr>
        <w:rPr>
          <w:rFonts w:asciiTheme="majorHAnsi" w:hAnsiTheme="majorHAnsi"/>
          <w:b/>
          <w:sz w:val="24"/>
          <w:szCs w:val="24"/>
        </w:rPr>
      </w:pPr>
      <w:r w:rsidRPr="003E4E6E">
        <w:rPr>
          <w:rFonts w:asciiTheme="majorHAnsi" w:hAnsiTheme="majorHAnsi"/>
          <w:b/>
          <w:sz w:val="24"/>
          <w:szCs w:val="24"/>
        </w:rPr>
        <w:t>INTERAGENCY AGREEMENT</w:t>
      </w:r>
    </w:p>
    <w:p w:rsidR="000969D6" w:rsidRPr="003E4E6E" w:rsidRDefault="000969D6" w:rsidP="000969D6">
      <w:pPr>
        <w:ind w:left="360"/>
        <w:rPr>
          <w:rFonts w:asciiTheme="majorHAnsi" w:hAnsiTheme="majorHAnsi"/>
        </w:rPr>
      </w:pPr>
      <w:r w:rsidRPr="003E4E6E">
        <w:rPr>
          <w:rFonts w:asciiTheme="majorHAnsi" w:hAnsiTheme="majorHAnsi"/>
        </w:rPr>
        <w:t>Recognizing the importance for a comprehensive and collaborative approach, we have come together to create an interagency app</w:t>
      </w:r>
      <w:r w:rsidR="00A947E2" w:rsidRPr="003E4E6E">
        <w:rPr>
          <w:rFonts w:asciiTheme="majorHAnsi" w:hAnsiTheme="majorHAnsi"/>
        </w:rPr>
        <w:t>roach to child sexual abuse which</w:t>
      </w:r>
      <w:r w:rsidRPr="003E4E6E">
        <w:rPr>
          <w:rFonts w:asciiTheme="majorHAnsi" w:hAnsiTheme="majorHAnsi"/>
        </w:rPr>
        <w:t xml:space="preserve"> utilizes the CAC.  We, the undersigned, agree to support the philosophy, principles and procedures outlined in this document so that we may better serve the needs of </w:t>
      </w:r>
      <w:r w:rsidR="006164A8" w:rsidRPr="003E4E6E">
        <w:rPr>
          <w:rFonts w:asciiTheme="majorHAnsi" w:hAnsiTheme="majorHAnsi"/>
        </w:rPr>
        <w:t>children and their families.  We</w:t>
      </w:r>
      <w:r w:rsidRPr="003E4E6E">
        <w:rPr>
          <w:rFonts w:asciiTheme="majorHAnsi" w:hAnsiTheme="majorHAnsi"/>
        </w:rPr>
        <w:t xml:space="preserve"> also agree to </w:t>
      </w:r>
      <w:r w:rsidRPr="003E4E6E">
        <w:rPr>
          <w:rFonts w:asciiTheme="majorHAnsi" w:hAnsiTheme="majorHAnsi"/>
        </w:rPr>
        <w:lastRenderedPageBreak/>
        <w:t>support the creation, development and implementation of a multidisciplinary approach to achieve the objectives outlined in Section II.</w:t>
      </w:r>
    </w:p>
    <w:p w:rsidR="00AA2465" w:rsidRPr="003E4E6E" w:rsidRDefault="000969D6" w:rsidP="000969D6">
      <w:pPr>
        <w:ind w:left="360"/>
        <w:rPr>
          <w:rFonts w:asciiTheme="majorHAnsi" w:hAnsiTheme="majorHAnsi"/>
        </w:rPr>
      </w:pPr>
      <w:r w:rsidRPr="003E4E6E">
        <w:rPr>
          <w:rFonts w:asciiTheme="majorHAnsi" w:hAnsiTheme="majorHAnsi"/>
        </w:rPr>
        <w:t xml:space="preserve">We agree to use the CAC </w:t>
      </w:r>
      <w:r w:rsidR="00AA2465" w:rsidRPr="003E4E6E">
        <w:rPr>
          <w:rFonts w:asciiTheme="majorHAnsi" w:hAnsiTheme="majorHAnsi"/>
        </w:rPr>
        <w:t>multidisciplinary team as one of our primary entities through which our joint efforts are combined in response to children reporting incidences of child abuse.</w:t>
      </w:r>
    </w:p>
    <w:p w:rsidR="00AA2465" w:rsidRPr="003E4E6E" w:rsidRDefault="00AA2465" w:rsidP="000969D6">
      <w:pPr>
        <w:ind w:left="360"/>
        <w:rPr>
          <w:rFonts w:asciiTheme="majorHAnsi" w:hAnsiTheme="majorHAnsi"/>
        </w:rPr>
      </w:pPr>
      <w:r w:rsidRPr="003E4E6E">
        <w:rPr>
          <w:rFonts w:asciiTheme="majorHAnsi" w:hAnsiTheme="majorHAnsi"/>
        </w:rPr>
        <w:t>Each agency has specific responsibilities imposed by law &amp; policy and will continue to perform those functions.  Each agency, however, agrees to work with the others to take agreed-upon actions to protect children, strengthen families, and support the appropriate disposition of cases of child sexual abuse outlined within the CAC Guidelines, Protocols and Procedures.</w:t>
      </w:r>
    </w:p>
    <w:p w:rsidR="00AA2465" w:rsidRPr="003E4E6E" w:rsidRDefault="00AA2465" w:rsidP="000969D6">
      <w:pPr>
        <w:ind w:left="360"/>
        <w:rPr>
          <w:rFonts w:asciiTheme="majorHAnsi" w:hAnsiTheme="majorHAnsi"/>
        </w:rPr>
      </w:pPr>
      <w:r w:rsidRPr="003E4E6E">
        <w:rPr>
          <w:rFonts w:asciiTheme="majorHAnsi" w:hAnsiTheme="majorHAnsi"/>
        </w:rPr>
        <w:t xml:space="preserve">Specifically, we agree </w:t>
      </w:r>
    </w:p>
    <w:p w:rsidR="000969D6"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develop, achieve and maintain interagency and inter-professional cooperation and coordination in case management and handling of cases of child sexual abuse;</w:t>
      </w:r>
    </w:p>
    <w:p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provide initial case screening and assessment procedures;</w:t>
      </w:r>
    </w:p>
    <w:p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provide a multi-disciplinary team and case management approach focused on the needs of the child victim and family whose interests are consistent with the best interests of the child;</w:t>
      </w:r>
    </w:p>
    <w:p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reduce the number of interviews and physical exams, which includes encouraging expert medical consultation;</w:t>
      </w:r>
    </w:p>
    <w:p w:rsidR="00AA2465" w:rsidRPr="003E4E6E" w:rsidRDefault="006164A8" w:rsidP="00AA2465">
      <w:pPr>
        <w:pStyle w:val="ListParagraph"/>
        <w:numPr>
          <w:ilvl w:val="0"/>
          <w:numId w:val="3"/>
        </w:numPr>
        <w:rPr>
          <w:rFonts w:asciiTheme="majorHAnsi" w:hAnsiTheme="majorHAnsi"/>
        </w:rPr>
      </w:pPr>
      <w:r w:rsidRPr="003E4E6E">
        <w:rPr>
          <w:rFonts w:asciiTheme="majorHAnsi" w:hAnsiTheme="majorHAnsi"/>
        </w:rPr>
        <w:t>t</w:t>
      </w:r>
      <w:r w:rsidR="00AA2465" w:rsidRPr="003E4E6E">
        <w:rPr>
          <w:rFonts w:asciiTheme="majorHAnsi" w:hAnsiTheme="majorHAnsi"/>
        </w:rPr>
        <w:t>o use research-based best practice interview techniques while advancing the therapeutic needs of sexually abused children</w:t>
      </w:r>
      <w:r w:rsidRPr="003E4E6E">
        <w:rPr>
          <w:rFonts w:asciiTheme="majorHAnsi" w:hAnsiTheme="majorHAnsi"/>
        </w:rPr>
        <w:t xml:space="preserve"> and their families;</w:t>
      </w:r>
    </w:p>
    <w:p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to participate in monthly scheduled case management and review meetings and to share pertinent information;</w:t>
      </w:r>
    </w:p>
    <w:p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 xml:space="preserve">to provide, at minimum, one representative from the agency to serve a two year term on the </w:t>
      </w:r>
      <w:r w:rsidR="003D5D0C" w:rsidRPr="003E4E6E">
        <w:rPr>
          <w:rFonts w:asciiTheme="majorHAnsi" w:hAnsiTheme="majorHAnsi"/>
        </w:rPr>
        <w:t>CACKSC</w:t>
      </w:r>
      <w:r w:rsidRPr="003E4E6E">
        <w:rPr>
          <w:rFonts w:asciiTheme="majorHAnsi" w:hAnsiTheme="majorHAnsi"/>
        </w:rPr>
        <w:t xml:space="preserve"> Advisory Committee;</w:t>
      </w:r>
    </w:p>
    <w:p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to share training and education</w:t>
      </w:r>
      <w:r w:rsidR="00DE1044" w:rsidRPr="003E4E6E">
        <w:rPr>
          <w:rFonts w:asciiTheme="majorHAnsi" w:hAnsiTheme="majorHAnsi"/>
        </w:rPr>
        <w:t xml:space="preserve"> opportunities</w:t>
      </w:r>
      <w:r w:rsidRPr="003E4E6E">
        <w:rPr>
          <w:rFonts w:asciiTheme="majorHAnsi" w:hAnsiTheme="majorHAnsi"/>
        </w:rPr>
        <w:t xml:space="preserve"> for the </w:t>
      </w:r>
      <w:r w:rsidR="003D5D0C" w:rsidRPr="003E4E6E">
        <w:rPr>
          <w:rFonts w:asciiTheme="majorHAnsi" w:hAnsiTheme="majorHAnsi"/>
        </w:rPr>
        <w:t>CACKSC</w:t>
      </w:r>
      <w:r w:rsidRPr="003E4E6E">
        <w:rPr>
          <w:rFonts w:asciiTheme="majorHAnsi" w:hAnsiTheme="majorHAnsi"/>
        </w:rPr>
        <w:t xml:space="preserve"> and other professionals and volunteers in the community who work with children who have been sexually abused;</w:t>
      </w:r>
    </w:p>
    <w:p w:rsidR="006164A8" w:rsidRPr="003E4E6E" w:rsidRDefault="006164A8" w:rsidP="00AA2465">
      <w:pPr>
        <w:pStyle w:val="ListParagraph"/>
        <w:numPr>
          <w:ilvl w:val="0"/>
          <w:numId w:val="3"/>
        </w:numPr>
        <w:rPr>
          <w:rFonts w:asciiTheme="majorHAnsi" w:hAnsiTheme="majorHAnsi"/>
        </w:rPr>
      </w:pPr>
      <w:r w:rsidRPr="003E4E6E">
        <w:rPr>
          <w:rFonts w:asciiTheme="majorHAnsi" w:hAnsiTheme="majorHAnsi"/>
        </w:rPr>
        <w:t xml:space="preserve">to serve as a source of information, education, and referral for the community on issues surrounding sexual abuse of children; and </w:t>
      </w:r>
    </w:p>
    <w:p w:rsidR="006164A8" w:rsidRPr="003E4E6E" w:rsidRDefault="006164A8" w:rsidP="00AA2465">
      <w:pPr>
        <w:pStyle w:val="ListParagraph"/>
        <w:numPr>
          <w:ilvl w:val="0"/>
          <w:numId w:val="3"/>
        </w:numPr>
        <w:rPr>
          <w:rFonts w:asciiTheme="majorHAnsi" w:hAnsiTheme="majorHAnsi"/>
        </w:rPr>
      </w:pPr>
      <w:proofErr w:type="gramStart"/>
      <w:r w:rsidRPr="003E4E6E">
        <w:rPr>
          <w:rFonts w:asciiTheme="majorHAnsi" w:hAnsiTheme="majorHAnsi"/>
        </w:rPr>
        <w:t>when</w:t>
      </w:r>
      <w:proofErr w:type="gramEnd"/>
      <w:r w:rsidRPr="003E4E6E">
        <w:rPr>
          <w:rFonts w:asciiTheme="majorHAnsi" w:hAnsiTheme="majorHAnsi"/>
        </w:rPr>
        <w:t xml:space="preserve"> possible, participate in revision of guidelines, policies, protocols and procedures.</w:t>
      </w:r>
    </w:p>
    <w:p w:rsidR="006164A8" w:rsidRPr="003E4E6E" w:rsidRDefault="006164A8" w:rsidP="006164A8">
      <w:pPr>
        <w:rPr>
          <w:rFonts w:asciiTheme="majorHAnsi" w:hAnsiTheme="majorHAnsi"/>
        </w:rPr>
      </w:pPr>
      <w:r w:rsidRPr="003E4E6E">
        <w:rPr>
          <w:rFonts w:asciiTheme="majorHAnsi" w:hAnsiTheme="majorHAnsi"/>
        </w:rPr>
        <w:t xml:space="preserve">   Individual agencies reserve the right to terminate their partnership with the </w:t>
      </w:r>
      <w:r w:rsidR="003D5D0C" w:rsidRPr="003E4E6E">
        <w:rPr>
          <w:rFonts w:asciiTheme="majorHAnsi" w:hAnsiTheme="majorHAnsi"/>
        </w:rPr>
        <w:t>CACKSC</w:t>
      </w:r>
      <w:r w:rsidRPr="003E4E6E">
        <w:rPr>
          <w:rFonts w:asciiTheme="majorHAnsi" w:hAnsiTheme="majorHAnsi"/>
        </w:rPr>
        <w:t>.</w:t>
      </w:r>
    </w:p>
    <w:p w:rsidR="006164A8" w:rsidRPr="003E4E6E" w:rsidRDefault="006164A8" w:rsidP="006164A8">
      <w:pPr>
        <w:pStyle w:val="ListParagraph"/>
        <w:numPr>
          <w:ilvl w:val="0"/>
          <w:numId w:val="1"/>
        </w:numPr>
        <w:rPr>
          <w:rFonts w:asciiTheme="majorHAnsi" w:hAnsiTheme="majorHAnsi"/>
          <w:b/>
          <w:sz w:val="24"/>
          <w:szCs w:val="24"/>
        </w:rPr>
      </w:pPr>
      <w:r w:rsidRPr="003E4E6E">
        <w:rPr>
          <w:rFonts w:asciiTheme="majorHAnsi" w:hAnsiTheme="majorHAnsi"/>
          <w:b/>
          <w:sz w:val="24"/>
          <w:szCs w:val="24"/>
        </w:rPr>
        <w:t>CONFIDENTIALITY</w:t>
      </w:r>
    </w:p>
    <w:p w:rsidR="006164A8" w:rsidRPr="003E4E6E" w:rsidRDefault="006164A8" w:rsidP="006164A8">
      <w:pPr>
        <w:pStyle w:val="ListParagraph"/>
        <w:rPr>
          <w:rFonts w:asciiTheme="majorHAnsi" w:hAnsiTheme="majorHAnsi"/>
        </w:rPr>
      </w:pPr>
      <w:r w:rsidRPr="003E4E6E">
        <w:rPr>
          <w:rFonts w:asciiTheme="majorHAnsi" w:hAnsiTheme="majorHAnsi"/>
        </w:rPr>
        <w:t>The undersigned agencies and their representatives agree that information pertaining to children and families will be held in the strictest confidence.  Members are bound by confidentiality provisions of our collaborative guidelines.  Each agency shall follow its own regulations, policies and procedures addressing confidentiality; this agreement does not alter or change those regulations, policies or procedures.</w:t>
      </w:r>
    </w:p>
    <w:p w:rsidR="002A74CF" w:rsidRPr="003E4E6E" w:rsidRDefault="002A74CF" w:rsidP="002A74CF">
      <w:pPr>
        <w:pStyle w:val="ListParagraph"/>
        <w:rPr>
          <w:rFonts w:asciiTheme="majorHAnsi" w:hAnsiTheme="majorHAnsi"/>
        </w:rPr>
      </w:pPr>
      <w:r w:rsidRPr="003E4E6E">
        <w:rPr>
          <w:rFonts w:asciiTheme="majorHAnsi" w:hAnsiTheme="majorHAnsi"/>
        </w:rPr>
        <w:lastRenderedPageBreak/>
        <w:t xml:space="preserve">Except for this limitation, the agencies are full members, whose participation and counsel is essential for protecting children and their supportive family members and for guiding the sound functioning of the </w:t>
      </w:r>
      <w:r w:rsidR="003D5D0C" w:rsidRPr="003E4E6E">
        <w:rPr>
          <w:rFonts w:asciiTheme="majorHAnsi" w:hAnsiTheme="majorHAnsi"/>
        </w:rPr>
        <w:t>CACKSC</w:t>
      </w:r>
      <w:r w:rsidRPr="003E4E6E">
        <w:rPr>
          <w:rFonts w:asciiTheme="majorHAnsi" w:hAnsiTheme="majorHAnsi"/>
        </w:rPr>
        <w:t>.</w:t>
      </w:r>
    </w:p>
    <w:p w:rsidR="002A74CF" w:rsidRPr="003E4E6E" w:rsidRDefault="002A74CF" w:rsidP="002A74CF">
      <w:pPr>
        <w:pStyle w:val="ListParagraph"/>
        <w:rPr>
          <w:rFonts w:asciiTheme="majorHAnsi" w:hAnsiTheme="majorHAnsi"/>
        </w:rPr>
      </w:pPr>
    </w:p>
    <w:p w:rsidR="002A74CF" w:rsidRPr="003E4E6E" w:rsidRDefault="002A74CF" w:rsidP="002A74CF">
      <w:pPr>
        <w:pStyle w:val="ListParagraph"/>
        <w:rPr>
          <w:rFonts w:asciiTheme="majorHAnsi" w:hAnsiTheme="majorHAnsi"/>
        </w:rPr>
      </w:pPr>
    </w:p>
    <w:p w:rsidR="002A74CF" w:rsidRPr="003E4E6E" w:rsidRDefault="00E7036F" w:rsidP="002A74CF">
      <w:pPr>
        <w:pStyle w:val="ListParagraph"/>
        <w:rPr>
          <w:rFonts w:asciiTheme="majorHAnsi" w:hAnsiTheme="majorHAnsi"/>
        </w:rPr>
      </w:pPr>
      <w:r w:rsidRPr="00E7036F">
        <w:rPr>
          <w:rFonts w:asciiTheme="majorHAnsi" w:hAnsiTheme="majorHAnsi"/>
        </w:rPr>
        <w:pict>
          <v:rect id="_x0000_i1025" style="width:0;height:1.5pt" o:hralign="center" o:hrstd="t" o:hr="t" fillcolor="#aca899" stroked="f"/>
        </w:pict>
      </w:r>
    </w:p>
    <w:p w:rsidR="002A74CF" w:rsidRPr="003E4E6E" w:rsidRDefault="002A74CF" w:rsidP="002A74CF">
      <w:pPr>
        <w:pStyle w:val="ListParagraph"/>
        <w:rPr>
          <w:rFonts w:asciiTheme="majorHAnsi" w:hAnsiTheme="majorHAnsi"/>
        </w:rPr>
      </w:pPr>
      <w:proofErr w:type="spellStart"/>
      <w:r w:rsidRPr="003E4E6E">
        <w:rPr>
          <w:rFonts w:asciiTheme="majorHAnsi" w:hAnsiTheme="majorHAnsi"/>
          <w:b/>
        </w:rPr>
        <w:t>Maeghan</w:t>
      </w:r>
      <w:proofErr w:type="spellEnd"/>
      <w:r w:rsidRPr="003E4E6E">
        <w:rPr>
          <w:rFonts w:asciiTheme="majorHAnsi" w:hAnsiTheme="majorHAnsi"/>
          <w:b/>
        </w:rPr>
        <w:t xml:space="preserve"> </w:t>
      </w:r>
      <w:proofErr w:type="gramStart"/>
      <w:r w:rsidRPr="003E4E6E">
        <w:rPr>
          <w:rFonts w:asciiTheme="majorHAnsi" w:hAnsiTheme="majorHAnsi"/>
          <w:b/>
        </w:rPr>
        <w:t>Maloney</w:t>
      </w:r>
      <w:r w:rsidRPr="003E4E6E">
        <w:rPr>
          <w:rFonts w:asciiTheme="majorHAnsi" w:hAnsiTheme="majorHAnsi"/>
        </w:rPr>
        <w:t xml:space="preserve">  -</w:t>
      </w:r>
      <w:proofErr w:type="gramEnd"/>
      <w:r w:rsidRPr="003E4E6E">
        <w:rPr>
          <w:rFonts w:asciiTheme="majorHAnsi" w:hAnsiTheme="majorHAnsi"/>
        </w:rPr>
        <w:t xml:space="preserve"> District Attorney for Kennebec &amp; Somerset Counties in Maine</w:t>
      </w:r>
    </w:p>
    <w:p w:rsidR="002A74CF" w:rsidRPr="003E4E6E" w:rsidRDefault="002A74CF" w:rsidP="002A74CF">
      <w:pPr>
        <w:pStyle w:val="ListParagraph"/>
        <w:rPr>
          <w:rFonts w:asciiTheme="majorHAnsi" w:hAnsiTheme="majorHAnsi"/>
        </w:rPr>
      </w:pPr>
    </w:p>
    <w:p w:rsidR="002A74CF" w:rsidRPr="003E4E6E" w:rsidRDefault="00E7036F" w:rsidP="002A74CF">
      <w:pPr>
        <w:pStyle w:val="ListParagraph"/>
        <w:rPr>
          <w:rFonts w:asciiTheme="majorHAnsi" w:hAnsiTheme="majorHAnsi"/>
        </w:rPr>
      </w:pPr>
      <w:r w:rsidRPr="00E7036F">
        <w:rPr>
          <w:rFonts w:asciiTheme="majorHAnsi" w:hAnsiTheme="majorHAnsi"/>
        </w:rPr>
        <w:pict>
          <v:rect id="_x0000_i1026" style="width:0;height:1.5pt" o:hralign="center" o:hrstd="t" o:hr="t" fillcolor="#aca899" stroked="f"/>
        </w:pict>
      </w:r>
    </w:p>
    <w:p w:rsidR="002A74CF" w:rsidRDefault="00320073" w:rsidP="002A74CF">
      <w:pPr>
        <w:pStyle w:val="ListParagraph"/>
        <w:rPr>
          <w:rFonts w:asciiTheme="majorHAnsi" w:hAnsiTheme="majorHAnsi"/>
        </w:rPr>
      </w:pPr>
      <w:r>
        <w:rPr>
          <w:rFonts w:asciiTheme="majorHAnsi" w:hAnsiTheme="majorHAnsi"/>
          <w:b/>
        </w:rPr>
        <w:t xml:space="preserve">Therese </w:t>
      </w:r>
      <w:proofErr w:type="spellStart"/>
      <w:r>
        <w:rPr>
          <w:rFonts w:asciiTheme="majorHAnsi" w:hAnsiTheme="majorHAnsi"/>
          <w:b/>
        </w:rPr>
        <w:t>Kahill</w:t>
      </w:r>
      <w:proofErr w:type="spellEnd"/>
      <w:r>
        <w:rPr>
          <w:rFonts w:asciiTheme="majorHAnsi" w:hAnsiTheme="majorHAnsi"/>
          <w:b/>
        </w:rPr>
        <w:t xml:space="preserve"> Low</w:t>
      </w:r>
      <w:r w:rsidR="002A74CF" w:rsidRPr="003E4E6E">
        <w:rPr>
          <w:rFonts w:asciiTheme="majorHAnsi" w:hAnsiTheme="majorHAnsi"/>
          <w:b/>
        </w:rPr>
        <w:t xml:space="preserve"> </w:t>
      </w:r>
      <w:r>
        <w:rPr>
          <w:rFonts w:asciiTheme="majorHAnsi" w:hAnsiTheme="majorHAnsi"/>
          <w:b/>
        </w:rPr>
        <w:t>–</w:t>
      </w:r>
      <w:r>
        <w:rPr>
          <w:rFonts w:asciiTheme="majorHAnsi" w:hAnsiTheme="majorHAnsi"/>
        </w:rPr>
        <w:t xml:space="preserve"> Director, Office of Child and Family Services, Maine Department of Health and Human Services</w:t>
      </w:r>
    </w:p>
    <w:p w:rsidR="00EE2A70" w:rsidRDefault="00EE2A70" w:rsidP="002A74CF">
      <w:pPr>
        <w:pStyle w:val="ListParagraph"/>
        <w:rPr>
          <w:rFonts w:asciiTheme="majorHAnsi" w:hAnsiTheme="majorHAnsi"/>
        </w:rPr>
      </w:pPr>
    </w:p>
    <w:p w:rsidR="00EE2A70" w:rsidRPr="003E4E6E" w:rsidRDefault="00E7036F" w:rsidP="00EE2A70">
      <w:pPr>
        <w:pStyle w:val="ListParagraph"/>
        <w:rPr>
          <w:rFonts w:asciiTheme="majorHAnsi" w:hAnsiTheme="majorHAnsi"/>
        </w:rPr>
      </w:pPr>
      <w:r w:rsidRPr="00E7036F">
        <w:rPr>
          <w:rFonts w:asciiTheme="majorHAnsi" w:hAnsiTheme="majorHAnsi"/>
        </w:rPr>
        <w:pict>
          <v:rect id="_x0000_i1027" style="width:0;height:1.5pt" o:hralign="center" o:hrstd="t" o:hr="t" fillcolor="#aca899" stroked="f"/>
        </w:pict>
      </w:r>
    </w:p>
    <w:p w:rsidR="00EE2A70" w:rsidRPr="003E4E6E" w:rsidRDefault="0013476E" w:rsidP="00EE2A70">
      <w:pPr>
        <w:pStyle w:val="ListParagraph"/>
        <w:rPr>
          <w:rFonts w:asciiTheme="majorHAnsi" w:hAnsiTheme="majorHAnsi"/>
        </w:rPr>
      </w:pPr>
      <w:proofErr w:type="spellStart"/>
      <w:r>
        <w:rPr>
          <w:rFonts w:asciiTheme="majorHAnsi" w:hAnsiTheme="majorHAnsi"/>
          <w:b/>
        </w:rPr>
        <w:t>Dr.</w:t>
      </w:r>
      <w:r w:rsidR="00EE2A70">
        <w:rPr>
          <w:rFonts w:asciiTheme="majorHAnsi" w:hAnsiTheme="majorHAnsi"/>
          <w:b/>
        </w:rPr>
        <w:t>Larry</w:t>
      </w:r>
      <w:proofErr w:type="spellEnd"/>
      <w:r w:rsidR="00EE2A70">
        <w:rPr>
          <w:rFonts w:asciiTheme="majorHAnsi" w:hAnsiTheme="majorHAnsi"/>
          <w:b/>
        </w:rPr>
        <w:t xml:space="preserve"> Ricci</w:t>
      </w:r>
      <w:r w:rsidR="00EE2A70">
        <w:rPr>
          <w:rFonts w:asciiTheme="majorHAnsi" w:hAnsiTheme="majorHAnsi"/>
        </w:rPr>
        <w:t xml:space="preserve"> – </w:t>
      </w:r>
      <w:proofErr w:type="spellStart"/>
      <w:r w:rsidR="00EE2A70">
        <w:rPr>
          <w:rFonts w:asciiTheme="majorHAnsi" w:hAnsiTheme="majorHAnsi"/>
        </w:rPr>
        <w:t>Spurwink</w:t>
      </w:r>
      <w:proofErr w:type="spellEnd"/>
      <w:r w:rsidR="00EE2A70">
        <w:rPr>
          <w:rFonts w:asciiTheme="majorHAnsi" w:hAnsiTheme="majorHAnsi"/>
        </w:rPr>
        <w:t xml:space="preserve"> Child Abuse Program</w:t>
      </w:r>
    </w:p>
    <w:p w:rsidR="002A74CF" w:rsidRPr="00EE2A70" w:rsidRDefault="00E7036F" w:rsidP="000F6692">
      <w:pPr>
        <w:ind w:firstLine="720"/>
        <w:rPr>
          <w:rFonts w:asciiTheme="majorHAnsi" w:hAnsiTheme="majorHAnsi"/>
        </w:rPr>
      </w:pPr>
      <w:r>
        <w:pict>
          <v:rect id="_x0000_i1028" style="width:0;height:1.5pt" o:hralign="center" o:hrstd="t" o:hr="t" fillcolor="#aca899" stroked="f"/>
        </w:pict>
      </w:r>
    </w:p>
    <w:p w:rsidR="002A74CF" w:rsidRPr="003E4E6E" w:rsidRDefault="002A74CF" w:rsidP="002A74CF">
      <w:pPr>
        <w:pStyle w:val="ListParagraph"/>
        <w:rPr>
          <w:rFonts w:asciiTheme="majorHAnsi" w:hAnsiTheme="majorHAnsi"/>
        </w:rPr>
      </w:pPr>
      <w:r w:rsidRPr="003E4E6E">
        <w:rPr>
          <w:rFonts w:asciiTheme="majorHAnsi" w:hAnsiTheme="majorHAnsi"/>
          <w:b/>
        </w:rPr>
        <w:t xml:space="preserve">Chief Robert </w:t>
      </w:r>
      <w:proofErr w:type="spellStart"/>
      <w:r w:rsidRPr="003E4E6E">
        <w:rPr>
          <w:rFonts w:asciiTheme="majorHAnsi" w:hAnsiTheme="majorHAnsi"/>
          <w:b/>
        </w:rPr>
        <w:t>Gregoire</w:t>
      </w:r>
      <w:proofErr w:type="spellEnd"/>
      <w:r w:rsidRPr="003E4E6E">
        <w:rPr>
          <w:rFonts w:asciiTheme="majorHAnsi" w:hAnsiTheme="majorHAnsi"/>
        </w:rPr>
        <w:t>- Augusta Police Department</w:t>
      </w:r>
    </w:p>
    <w:p w:rsidR="002A74CF" w:rsidRPr="003E4E6E" w:rsidRDefault="002A74CF" w:rsidP="002A74CF">
      <w:pPr>
        <w:pStyle w:val="ListParagraph"/>
        <w:rPr>
          <w:rFonts w:asciiTheme="majorHAnsi" w:hAnsiTheme="majorHAnsi"/>
        </w:rPr>
      </w:pPr>
    </w:p>
    <w:p w:rsidR="002A74CF" w:rsidRPr="003E4E6E" w:rsidRDefault="00E7036F" w:rsidP="002A74CF">
      <w:pPr>
        <w:pStyle w:val="ListParagraph"/>
        <w:rPr>
          <w:rFonts w:asciiTheme="majorHAnsi" w:hAnsiTheme="majorHAnsi"/>
        </w:rPr>
      </w:pPr>
      <w:r w:rsidRPr="00E7036F">
        <w:rPr>
          <w:rFonts w:asciiTheme="majorHAnsi" w:hAnsiTheme="majorHAnsi"/>
        </w:rPr>
        <w:pict>
          <v:rect id="_x0000_i1029" style="width:0;height:1.5pt" o:hralign="center" o:hrstd="t" o:hr="t" fillcolor="#aca899" stroked="f"/>
        </w:pict>
      </w:r>
    </w:p>
    <w:p w:rsidR="002A74CF" w:rsidRPr="003E4E6E" w:rsidRDefault="002A74CF" w:rsidP="002A74CF">
      <w:pPr>
        <w:pStyle w:val="ListParagraph"/>
        <w:rPr>
          <w:rFonts w:asciiTheme="majorHAnsi" w:hAnsiTheme="majorHAnsi"/>
        </w:rPr>
      </w:pPr>
      <w:r w:rsidRPr="003E4E6E">
        <w:rPr>
          <w:rFonts w:asciiTheme="majorHAnsi" w:hAnsiTheme="majorHAnsi"/>
          <w:b/>
        </w:rPr>
        <w:t>Chief Craig Johnson</w:t>
      </w:r>
      <w:r w:rsidRPr="003E4E6E">
        <w:rPr>
          <w:rFonts w:asciiTheme="majorHAnsi" w:hAnsiTheme="majorHAnsi"/>
        </w:rPr>
        <w:t xml:space="preserve"> – Clinton Police Department</w:t>
      </w:r>
    </w:p>
    <w:p w:rsidR="002A74CF" w:rsidRPr="003E4E6E" w:rsidRDefault="002A74CF" w:rsidP="002A74CF">
      <w:pPr>
        <w:pStyle w:val="ListParagraph"/>
        <w:rPr>
          <w:rFonts w:asciiTheme="majorHAnsi" w:hAnsiTheme="majorHAnsi"/>
        </w:rPr>
      </w:pPr>
    </w:p>
    <w:p w:rsidR="002A74CF" w:rsidRPr="003E4E6E" w:rsidRDefault="00E7036F" w:rsidP="002A74CF">
      <w:pPr>
        <w:pStyle w:val="ListParagraph"/>
        <w:rPr>
          <w:rFonts w:asciiTheme="majorHAnsi" w:hAnsiTheme="majorHAnsi"/>
        </w:rPr>
      </w:pPr>
      <w:r w:rsidRPr="00E7036F">
        <w:rPr>
          <w:rFonts w:asciiTheme="majorHAnsi" w:hAnsiTheme="majorHAnsi"/>
        </w:rPr>
        <w:pict>
          <v:rect id="_x0000_i1030" style="width:0;height:1.5pt" o:hralign="center" o:hrstd="t" o:hr="t" fillcolor="#aca899" stroked="f"/>
        </w:pict>
      </w:r>
    </w:p>
    <w:p w:rsidR="002A74CF" w:rsidRPr="003E4E6E" w:rsidRDefault="002A74CF" w:rsidP="002A74CF">
      <w:pPr>
        <w:pStyle w:val="ListParagraph"/>
        <w:rPr>
          <w:rFonts w:asciiTheme="majorHAnsi" w:hAnsiTheme="majorHAnsi"/>
        </w:rPr>
      </w:pPr>
      <w:r w:rsidRPr="003E4E6E">
        <w:rPr>
          <w:rFonts w:asciiTheme="majorHAnsi" w:hAnsiTheme="majorHAnsi"/>
          <w:b/>
        </w:rPr>
        <w:t>Chief James Toman</w:t>
      </w:r>
      <w:r w:rsidRPr="003E4E6E">
        <w:rPr>
          <w:rFonts w:asciiTheme="majorHAnsi" w:hAnsiTheme="majorHAnsi"/>
        </w:rPr>
        <w:t xml:space="preserve"> – Gardiner Police Department</w:t>
      </w:r>
    </w:p>
    <w:p w:rsidR="002A74CF" w:rsidRPr="003E4E6E" w:rsidRDefault="002A74CF" w:rsidP="002A74CF">
      <w:pPr>
        <w:pStyle w:val="ListParagraph"/>
        <w:rPr>
          <w:rFonts w:asciiTheme="majorHAnsi" w:hAnsiTheme="majorHAnsi"/>
        </w:rPr>
      </w:pPr>
    </w:p>
    <w:p w:rsidR="002A74CF" w:rsidRPr="003E4E6E" w:rsidRDefault="00E7036F" w:rsidP="002A74CF">
      <w:pPr>
        <w:pStyle w:val="ListParagraph"/>
        <w:rPr>
          <w:rFonts w:asciiTheme="majorHAnsi" w:hAnsiTheme="majorHAnsi"/>
        </w:rPr>
      </w:pPr>
      <w:r w:rsidRPr="00E7036F">
        <w:rPr>
          <w:rFonts w:asciiTheme="majorHAnsi" w:hAnsiTheme="majorHAnsi"/>
        </w:rPr>
        <w:pict>
          <v:rect id="_x0000_i1031" style="width:0;height:1.5pt" o:hralign="center" o:hrstd="t" o:hr="t" fillcolor="#aca899" stroked="f"/>
        </w:pict>
      </w:r>
    </w:p>
    <w:p w:rsidR="002A74CF" w:rsidRPr="003E4E6E" w:rsidRDefault="002A74CF" w:rsidP="002A74CF">
      <w:pPr>
        <w:pStyle w:val="ListParagraph"/>
        <w:rPr>
          <w:rFonts w:asciiTheme="majorHAnsi" w:hAnsiTheme="majorHAnsi"/>
        </w:rPr>
      </w:pPr>
      <w:r w:rsidRPr="003E4E6E">
        <w:rPr>
          <w:rFonts w:asciiTheme="majorHAnsi" w:hAnsiTheme="majorHAnsi"/>
          <w:b/>
        </w:rPr>
        <w:t>Chief Eric Nason</w:t>
      </w:r>
      <w:r w:rsidRPr="003E4E6E">
        <w:rPr>
          <w:rFonts w:asciiTheme="majorHAnsi" w:hAnsiTheme="majorHAnsi"/>
        </w:rPr>
        <w:t xml:space="preserve"> – Hallowell Police Department</w:t>
      </w:r>
    </w:p>
    <w:p w:rsidR="002A74CF" w:rsidRPr="003E4E6E" w:rsidRDefault="002A74CF" w:rsidP="002A74CF">
      <w:pPr>
        <w:pStyle w:val="ListParagraph"/>
        <w:rPr>
          <w:rFonts w:asciiTheme="majorHAnsi" w:hAnsiTheme="majorHAnsi"/>
        </w:rPr>
      </w:pPr>
    </w:p>
    <w:p w:rsidR="002A74CF" w:rsidRPr="003E4E6E" w:rsidRDefault="00E7036F" w:rsidP="002A74CF">
      <w:pPr>
        <w:pStyle w:val="ListParagraph"/>
        <w:rPr>
          <w:rFonts w:asciiTheme="majorHAnsi" w:hAnsiTheme="majorHAnsi"/>
        </w:rPr>
      </w:pPr>
      <w:r w:rsidRPr="00E7036F">
        <w:rPr>
          <w:rFonts w:asciiTheme="majorHAnsi" w:hAnsiTheme="majorHAnsi"/>
        </w:rPr>
        <w:pict>
          <v:rect id="_x0000_i1032" style="width:0;height:1.5pt" o:hralign="center" o:hrstd="t" o:hr="t" fillcolor="#aca899" stroked="f"/>
        </w:pict>
      </w:r>
    </w:p>
    <w:p w:rsidR="002A74CF" w:rsidRPr="003E4E6E" w:rsidRDefault="002A74CF" w:rsidP="002A74CF">
      <w:pPr>
        <w:pStyle w:val="ListParagraph"/>
        <w:rPr>
          <w:rFonts w:asciiTheme="majorHAnsi" w:hAnsiTheme="majorHAnsi"/>
        </w:rPr>
      </w:pPr>
      <w:r w:rsidRPr="003E4E6E">
        <w:rPr>
          <w:rFonts w:asciiTheme="majorHAnsi" w:hAnsiTheme="majorHAnsi"/>
          <w:b/>
        </w:rPr>
        <w:t>Acting Chief Kingston Paul</w:t>
      </w:r>
      <w:r w:rsidRPr="003E4E6E">
        <w:rPr>
          <w:rFonts w:asciiTheme="majorHAnsi" w:hAnsiTheme="majorHAnsi"/>
        </w:rPr>
        <w:t xml:space="preserve"> – Fairfield Police Department</w:t>
      </w:r>
    </w:p>
    <w:p w:rsidR="002A74CF" w:rsidRPr="003E4E6E" w:rsidRDefault="002A74CF" w:rsidP="002A74CF">
      <w:pPr>
        <w:pStyle w:val="ListParagraph"/>
        <w:rPr>
          <w:rFonts w:asciiTheme="majorHAnsi" w:hAnsiTheme="majorHAnsi"/>
        </w:rPr>
      </w:pPr>
    </w:p>
    <w:p w:rsidR="002A74CF" w:rsidRPr="003E4E6E" w:rsidRDefault="00E7036F" w:rsidP="002A74CF">
      <w:pPr>
        <w:pStyle w:val="ListParagraph"/>
        <w:rPr>
          <w:rFonts w:asciiTheme="majorHAnsi" w:hAnsiTheme="majorHAnsi"/>
        </w:rPr>
      </w:pPr>
      <w:r w:rsidRPr="00E7036F">
        <w:rPr>
          <w:rFonts w:asciiTheme="majorHAnsi" w:hAnsiTheme="majorHAnsi"/>
        </w:rPr>
        <w:pict>
          <v:rect id="_x0000_i1033" style="width:0;height:1.5pt" o:hralign="center" o:hrstd="t" o:hr="t" fillcolor="#aca899" stroked="f"/>
        </w:pict>
      </w:r>
    </w:p>
    <w:p w:rsidR="002A74CF" w:rsidRPr="003E4E6E" w:rsidRDefault="00DE1044" w:rsidP="002A74CF">
      <w:pPr>
        <w:pStyle w:val="ListParagraph"/>
        <w:rPr>
          <w:rFonts w:asciiTheme="majorHAnsi" w:hAnsiTheme="majorHAnsi"/>
        </w:rPr>
      </w:pPr>
      <w:r w:rsidRPr="003E4E6E">
        <w:rPr>
          <w:rFonts w:asciiTheme="majorHAnsi" w:hAnsiTheme="majorHAnsi"/>
          <w:b/>
        </w:rPr>
        <w:t>Sheriff Randall Liberty</w:t>
      </w:r>
      <w:r w:rsidRPr="003E4E6E">
        <w:rPr>
          <w:rFonts w:asciiTheme="majorHAnsi" w:hAnsiTheme="majorHAnsi"/>
        </w:rPr>
        <w:t xml:space="preserve"> – Kennebec County Sheriff’s Office</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34"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Chief Barry Moores</w:t>
      </w:r>
      <w:r w:rsidRPr="003E4E6E">
        <w:rPr>
          <w:rFonts w:asciiTheme="majorHAnsi" w:hAnsiTheme="majorHAnsi"/>
        </w:rPr>
        <w:t xml:space="preserve"> – Madison Police Department</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35"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Colonel Robert Williams</w:t>
      </w:r>
      <w:r w:rsidRPr="003E4E6E">
        <w:rPr>
          <w:rFonts w:asciiTheme="majorHAnsi" w:hAnsiTheme="majorHAnsi"/>
        </w:rPr>
        <w:t xml:space="preserve"> – Maine State Police</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36"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 xml:space="preserve">Chief Kevin </w:t>
      </w:r>
      <w:proofErr w:type="spellStart"/>
      <w:r w:rsidRPr="003E4E6E">
        <w:rPr>
          <w:rFonts w:asciiTheme="majorHAnsi" w:hAnsiTheme="majorHAnsi"/>
          <w:b/>
        </w:rPr>
        <w:t>Mulherin</w:t>
      </w:r>
      <w:proofErr w:type="spellEnd"/>
      <w:r w:rsidRPr="003E4E6E">
        <w:rPr>
          <w:rFonts w:asciiTheme="majorHAnsi" w:hAnsiTheme="majorHAnsi"/>
        </w:rPr>
        <w:t xml:space="preserve"> – Monmouth Police Department</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lastRenderedPageBreak/>
        <w:pict>
          <v:rect id="_x0000_i1037"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Chief Michael Tracy</w:t>
      </w:r>
      <w:r w:rsidRPr="003E4E6E">
        <w:rPr>
          <w:rFonts w:asciiTheme="majorHAnsi" w:hAnsiTheme="majorHAnsi"/>
        </w:rPr>
        <w:t xml:space="preserve"> – Oakland Police Department</w:t>
      </w:r>
    </w:p>
    <w:p w:rsidR="00DE1044" w:rsidRPr="000F6692" w:rsidRDefault="00E7036F" w:rsidP="000F6692">
      <w:pPr>
        <w:ind w:firstLine="720"/>
        <w:rPr>
          <w:rFonts w:asciiTheme="majorHAnsi" w:hAnsiTheme="majorHAnsi"/>
        </w:rPr>
      </w:pPr>
      <w:r>
        <w:pict>
          <v:rect id="_x0000_i1038"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Chief Stephen Emery</w:t>
      </w:r>
      <w:r w:rsidRPr="003E4E6E">
        <w:rPr>
          <w:rFonts w:asciiTheme="majorHAnsi" w:hAnsiTheme="majorHAnsi"/>
        </w:rPr>
        <w:t xml:space="preserve"> – Pittsfield Police Department</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39" style="width:0;height:1.5pt" o:hralign="center" o:hrstd="t" o:hr="t" fillcolor="#aca899" stroked="f"/>
        </w:pict>
      </w:r>
    </w:p>
    <w:p w:rsidR="00DE1044" w:rsidRPr="003E4E6E" w:rsidRDefault="0013476E" w:rsidP="002A74CF">
      <w:pPr>
        <w:pStyle w:val="ListParagraph"/>
        <w:rPr>
          <w:rFonts w:asciiTheme="majorHAnsi" w:hAnsiTheme="majorHAnsi"/>
        </w:rPr>
      </w:pPr>
      <w:r>
        <w:rPr>
          <w:rFonts w:asciiTheme="majorHAnsi" w:hAnsiTheme="majorHAnsi"/>
          <w:b/>
        </w:rPr>
        <w:t xml:space="preserve">Deputy </w:t>
      </w:r>
      <w:r w:rsidR="00DE1044" w:rsidRPr="003E4E6E">
        <w:rPr>
          <w:rFonts w:asciiTheme="majorHAnsi" w:hAnsiTheme="majorHAnsi"/>
          <w:b/>
        </w:rPr>
        <w:t xml:space="preserve">Chief </w:t>
      </w:r>
      <w:r>
        <w:rPr>
          <w:rFonts w:asciiTheme="majorHAnsi" w:hAnsiTheme="majorHAnsi"/>
          <w:b/>
        </w:rPr>
        <w:t>Daniel Summers</w:t>
      </w:r>
      <w:r w:rsidR="00DE1044" w:rsidRPr="003E4E6E">
        <w:rPr>
          <w:rFonts w:asciiTheme="majorHAnsi" w:hAnsiTheme="majorHAnsi"/>
        </w:rPr>
        <w:t xml:space="preserve"> – Skowhegan Police Department</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40" style="width:0;height:1.5pt" o:hralign="center" o:hrstd="t" o:hr="t" fillcolor="#aca899" stroked="f"/>
        </w:pict>
      </w:r>
    </w:p>
    <w:p w:rsidR="00DE1044" w:rsidRPr="003E4E6E" w:rsidRDefault="000F6692" w:rsidP="002A74CF">
      <w:pPr>
        <w:pStyle w:val="ListParagraph"/>
        <w:rPr>
          <w:rFonts w:asciiTheme="majorHAnsi" w:hAnsiTheme="majorHAnsi"/>
        </w:rPr>
      </w:pPr>
      <w:r>
        <w:rPr>
          <w:rFonts w:asciiTheme="majorHAnsi" w:hAnsiTheme="majorHAnsi"/>
          <w:b/>
        </w:rPr>
        <w:t>Chief Deputy Dale P. Lancaster</w:t>
      </w:r>
      <w:r w:rsidR="00DE1044" w:rsidRPr="003E4E6E">
        <w:rPr>
          <w:rFonts w:asciiTheme="majorHAnsi" w:hAnsiTheme="majorHAnsi"/>
        </w:rPr>
        <w:t xml:space="preserve"> – Somerset County Sheriff’s Office</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41"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Chief Joseph Massey</w:t>
      </w:r>
      <w:r w:rsidRPr="003E4E6E">
        <w:rPr>
          <w:rFonts w:asciiTheme="majorHAnsi" w:hAnsiTheme="majorHAnsi"/>
        </w:rPr>
        <w:t xml:space="preserve"> – Waterville Police Department</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42"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Chief Jeffery Fenlason</w:t>
      </w:r>
      <w:r w:rsidRPr="003E4E6E">
        <w:rPr>
          <w:rFonts w:asciiTheme="majorHAnsi" w:hAnsiTheme="majorHAnsi"/>
        </w:rPr>
        <w:t xml:space="preserve"> – Winslow Police Department</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43" style="width:0;height:1.5pt" o:hralign="center" o:hrstd="t" o:hr="t" fillcolor="#aca899" stroked="f"/>
        </w:pict>
      </w:r>
    </w:p>
    <w:p w:rsidR="00DE1044" w:rsidRPr="003E4E6E" w:rsidRDefault="00DE1044" w:rsidP="002A74CF">
      <w:pPr>
        <w:pStyle w:val="ListParagraph"/>
        <w:rPr>
          <w:rFonts w:asciiTheme="majorHAnsi" w:hAnsiTheme="majorHAnsi"/>
        </w:rPr>
      </w:pPr>
      <w:r w:rsidRPr="003E4E6E">
        <w:rPr>
          <w:rFonts w:asciiTheme="majorHAnsi" w:hAnsiTheme="majorHAnsi"/>
          <w:b/>
        </w:rPr>
        <w:t>Chief Joseph Young</w:t>
      </w:r>
      <w:r w:rsidRPr="003E4E6E">
        <w:rPr>
          <w:rFonts w:asciiTheme="majorHAnsi" w:hAnsiTheme="majorHAnsi"/>
        </w:rPr>
        <w:t xml:space="preserve"> – Winthrop Police Department</w:t>
      </w:r>
    </w:p>
    <w:p w:rsidR="00DE1044" w:rsidRPr="003E4E6E" w:rsidRDefault="00DE1044" w:rsidP="002A74CF">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44" style="width:0;height:1.5pt" o:hralign="center" o:hrstd="t" o:hr="t" fillcolor="#aca899" stroked="f"/>
        </w:pict>
      </w:r>
    </w:p>
    <w:p w:rsidR="00DE1044" w:rsidRDefault="00DE1044" w:rsidP="002A74CF">
      <w:pPr>
        <w:pStyle w:val="ListParagraph"/>
        <w:rPr>
          <w:rFonts w:asciiTheme="majorHAnsi" w:hAnsiTheme="majorHAnsi"/>
        </w:rPr>
      </w:pPr>
      <w:r w:rsidRPr="003E4E6E">
        <w:rPr>
          <w:rFonts w:asciiTheme="majorHAnsi" w:hAnsiTheme="majorHAnsi"/>
          <w:b/>
        </w:rPr>
        <w:t>Chuck Hayes</w:t>
      </w:r>
      <w:r w:rsidRPr="003E4E6E">
        <w:rPr>
          <w:rFonts w:asciiTheme="majorHAnsi" w:hAnsiTheme="majorHAnsi"/>
        </w:rPr>
        <w:t xml:space="preserve"> – President </w:t>
      </w:r>
      <w:proofErr w:type="spellStart"/>
      <w:r w:rsidRPr="003E4E6E">
        <w:rPr>
          <w:rFonts w:asciiTheme="majorHAnsi" w:hAnsiTheme="majorHAnsi"/>
        </w:rPr>
        <w:t>MaineGeneral</w:t>
      </w:r>
      <w:proofErr w:type="spellEnd"/>
      <w:r w:rsidRPr="003E4E6E">
        <w:rPr>
          <w:rFonts w:asciiTheme="majorHAnsi" w:hAnsiTheme="majorHAnsi"/>
        </w:rPr>
        <w:t xml:space="preserve"> Medical Center</w:t>
      </w:r>
    </w:p>
    <w:p w:rsidR="004031FC" w:rsidRDefault="004031FC" w:rsidP="002A74CF">
      <w:pPr>
        <w:pStyle w:val="ListParagraph"/>
        <w:rPr>
          <w:rFonts w:asciiTheme="majorHAnsi" w:hAnsiTheme="majorHAnsi"/>
        </w:rPr>
      </w:pPr>
    </w:p>
    <w:p w:rsidR="00DE1044" w:rsidRPr="004031FC" w:rsidRDefault="00E7036F" w:rsidP="00EE2A70">
      <w:pPr>
        <w:ind w:left="720"/>
        <w:rPr>
          <w:rFonts w:asciiTheme="majorHAnsi" w:hAnsiTheme="majorHAnsi"/>
        </w:rPr>
      </w:pPr>
      <w:r>
        <w:pict>
          <v:rect id="_x0000_i1045" style="width:0;height:1.5pt" o:hralign="center" o:hrstd="t" o:hr="t" fillcolor="#aca899" stroked="f"/>
        </w:pict>
      </w:r>
      <w:r w:rsidR="00DE1044" w:rsidRPr="004031FC">
        <w:rPr>
          <w:rFonts w:asciiTheme="majorHAnsi" w:hAnsiTheme="majorHAnsi"/>
          <w:b/>
        </w:rPr>
        <w:t>Thomas J. McAdams</w:t>
      </w:r>
      <w:r w:rsidR="00DE1044" w:rsidRPr="004031FC">
        <w:rPr>
          <w:rFonts w:asciiTheme="majorHAnsi" w:hAnsiTheme="majorHAnsi"/>
        </w:rPr>
        <w:t xml:space="preserve"> </w:t>
      </w:r>
      <w:proofErr w:type="gramStart"/>
      <w:r w:rsidR="00DE1044" w:rsidRPr="004031FC">
        <w:rPr>
          <w:rFonts w:asciiTheme="majorHAnsi" w:hAnsiTheme="majorHAnsi"/>
        </w:rPr>
        <w:t>-  CEO</w:t>
      </w:r>
      <w:proofErr w:type="gramEnd"/>
      <w:r w:rsidR="00DE1044" w:rsidRPr="004031FC">
        <w:rPr>
          <w:rFonts w:asciiTheme="majorHAnsi" w:hAnsiTheme="majorHAnsi"/>
        </w:rPr>
        <w:t xml:space="preserve"> Kennebec Behavioral Health</w:t>
      </w:r>
    </w:p>
    <w:p w:rsidR="00ED0CA1" w:rsidRDefault="00ED0CA1" w:rsidP="00ED0CA1"/>
    <w:p w:rsidR="00DE1044" w:rsidRPr="00ED0CA1" w:rsidRDefault="00E7036F" w:rsidP="00ED0CA1">
      <w:pPr>
        <w:ind w:left="720"/>
        <w:rPr>
          <w:rFonts w:asciiTheme="majorHAnsi" w:hAnsiTheme="majorHAnsi"/>
        </w:rPr>
      </w:pPr>
      <w:r>
        <w:pict>
          <v:rect id="_x0000_i1046" style="width:0;height:1.5pt" o:hralign="center" o:hrstd="t" o:hr="t" fillcolor="#aca899" stroked="f"/>
        </w:pict>
      </w:r>
      <w:r w:rsidR="00DE1044" w:rsidRPr="00ED0CA1">
        <w:rPr>
          <w:rFonts w:asciiTheme="majorHAnsi" w:hAnsiTheme="majorHAnsi"/>
          <w:b/>
        </w:rPr>
        <w:t xml:space="preserve">Lynn </w:t>
      </w:r>
      <w:proofErr w:type="spellStart"/>
      <w:r w:rsidR="00DE1044" w:rsidRPr="00ED0CA1">
        <w:rPr>
          <w:rFonts w:asciiTheme="majorHAnsi" w:hAnsiTheme="majorHAnsi"/>
          <w:b/>
        </w:rPr>
        <w:t>Duby</w:t>
      </w:r>
      <w:proofErr w:type="spellEnd"/>
      <w:r w:rsidR="00DE1044" w:rsidRPr="00ED0CA1">
        <w:rPr>
          <w:rFonts w:asciiTheme="majorHAnsi" w:hAnsiTheme="majorHAnsi"/>
        </w:rPr>
        <w:t xml:space="preserve"> – Crisis and Counseling</w:t>
      </w:r>
    </w:p>
    <w:p w:rsidR="00320073" w:rsidRDefault="00320073" w:rsidP="00320073">
      <w:pPr>
        <w:pStyle w:val="ListParagraph"/>
        <w:rPr>
          <w:rFonts w:asciiTheme="majorHAnsi" w:hAnsiTheme="majorHAnsi"/>
        </w:rPr>
      </w:pPr>
    </w:p>
    <w:p w:rsidR="00320073" w:rsidRDefault="00E7036F" w:rsidP="00320073">
      <w:pPr>
        <w:pStyle w:val="ListParagraph"/>
        <w:rPr>
          <w:rFonts w:asciiTheme="majorHAnsi" w:hAnsiTheme="majorHAnsi"/>
        </w:rPr>
      </w:pPr>
      <w:r w:rsidRPr="00E7036F">
        <w:rPr>
          <w:rFonts w:asciiTheme="majorHAnsi" w:hAnsiTheme="majorHAnsi"/>
        </w:rPr>
        <w:pict>
          <v:rect id="_x0000_i1047" style="width:0;height:1.5pt" o:hralign="center" o:hrstd="t" o:hr="t" fillcolor="#aca899" stroked="f"/>
        </w:pict>
      </w:r>
    </w:p>
    <w:p w:rsidR="00320073" w:rsidRPr="00320073" w:rsidRDefault="00320073" w:rsidP="00320073">
      <w:pPr>
        <w:pStyle w:val="ListParagraph"/>
        <w:rPr>
          <w:rFonts w:asciiTheme="majorHAnsi" w:hAnsiTheme="majorHAnsi"/>
        </w:rPr>
      </w:pPr>
      <w:r w:rsidRPr="00320073">
        <w:rPr>
          <w:rFonts w:asciiTheme="majorHAnsi" w:hAnsiTheme="majorHAnsi"/>
          <w:b/>
        </w:rPr>
        <w:t>Jody Breton</w:t>
      </w:r>
      <w:r>
        <w:rPr>
          <w:rFonts w:asciiTheme="majorHAnsi" w:hAnsiTheme="majorHAnsi"/>
        </w:rPr>
        <w:t>- Associate Commissioner, Maine Department of Corrections</w:t>
      </w:r>
    </w:p>
    <w:p w:rsidR="00320073" w:rsidRPr="00320073" w:rsidRDefault="00320073" w:rsidP="00320073">
      <w:pPr>
        <w:pStyle w:val="ListParagraph"/>
        <w:rPr>
          <w:rFonts w:asciiTheme="majorHAnsi" w:hAnsiTheme="majorHAnsi"/>
        </w:rPr>
      </w:pPr>
    </w:p>
    <w:p w:rsidR="00DE1044" w:rsidRPr="003E4E6E" w:rsidRDefault="00E7036F" w:rsidP="002A74CF">
      <w:pPr>
        <w:pStyle w:val="ListParagraph"/>
        <w:rPr>
          <w:rFonts w:asciiTheme="majorHAnsi" w:hAnsiTheme="majorHAnsi"/>
        </w:rPr>
      </w:pPr>
      <w:r w:rsidRPr="00E7036F">
        <w:rPr>
          <w:rFonts w:asciiTheme="majorHAnsi" w:hAnsiTheme="majorHAnsi"/>
        </w:rPr>
        <w:pict>
          <v:rect id="_x0000_i1048" style="width:0;height:1.5pt" o:hralign="center" o:hrstd="t" o:hr="t" fillcolor="#aca899" stroked="f"/>
        </w:pict>
      </w:r>
    </w:p>
    <w:p w:rsidR="00DE1044" w:rsidRPr="003E4E6E" w:rsidRDefault="00E220CF" w:rsidP="00DE1044">
      <w:pPr>
        <w:pStyle w:val="ListParagraph"/>
        <w:rPr>
          <w:rFonts w:asciiTheme="majorHAnsi" w:hAnsiTheme="majorHAnsi"/>
        </w:rPr>
      </w:pPr>
      <w:r w:rsidRPr="003E4E6E">
        <w:rPr>
          <w:rFonts w:asciiTheme="majorHAnsi" w:hAnsiTheme="majorHAnsi"/>
          <w:b/>
        </w:rPr>
        <w:t>Pat Kosma</w:t>
      </w:r>
      <w:r w:rsidRPr="003E4E6E">
        <w:rPr>
          <w:rFonts w:asciiTheme="majorHAnsi" w:hAnsiTheme="majorHAnsi"/>
        </w:rPr>
        <w:t xml:space="preserve"> – Kennebec Valley Community Action Program</w:t>
      </w:r>
    </w:p>
    <w:p w:rsidR="00DE1044" w:rsidRPr="003E4E6E" w:rsidRDefault="00DE1044" w:rsidP="00DE1044">
      <w:pPr>
        <w:pStyle w:val="ListParagraph"/>
        <w:rPr>
          <w:rFonts w:asciiTheme="majorHAnsi" w:hAnsiTheme="majorHAnsi"/>
        </w:rPr>
      </w:pPr>
    </w:p>
    <w:p w:rsidR="00DE1044" w:rsidRPr="003E4E6E" w:rsidRDefault="00E7036F" w:rsidP="00DE1044">
      <w:pPr>
        <w:pStyle w:val="ListParagraph"/>
        <w:rPr>
          <w:rFonts w:asciiTheme="majorHAnsi" w:hAnsiTheme="majorHAnsi"/>
        </w:rPr>
      </w:pPr>
      <w:r w:rsidRPr="00E7036F">
        <w:rPr>
          <w:rFonts w:asciiTheme="majorHAnsi" w:hAnsiTheme="majorHAnsi"/>
        </w:rPr>
        <w:pict>
          <v:rect id="_x0000_i1049" style="width:0;height:1.5pt" o:hralign="center" o:hrstd="t" o:hr="t" fillcolor="#aca899" stroked="f"/>
        </w:pict>
      </w:r>
    </w:p>
    <w:p w:rsidR="00DE1044" w:rsidRPr="003E4E6E" w:rsidRDefault="00E220CF" w:rsidP="00DE1044">
      <w:pPr>
        <w:pStyle w:val="ListParagraph"/>
        <w:rPr>
          <w:rFonts w:asciiTheme="majorHAnsi" w:hAnsiTheme="majorHAnsi"/>
        </w:rPr>
      </w:pPr>
      <w:r w:rsidRPr="003E4E6E">
        <w:rPr>
          <w:rFonts w:asciiTheme="majorHAnsi" w:hAnsiTheme="majorHAnsi"/>
          <w:b/>
        </w:rPr>
        <w:t>Deborah Shepherd</w:t>
      </w:r>
      <w:r w:rsidRPr="003E4E6E">
        <w:rPr>
          <w:rFonts w:asciiTheme="majorHAnsi" w:hAnsiTheme="majorHAnsi"/>
        </w:rPr>
        <w:t xml:space="preserve"> – Family Violence Project</w:t>
      </w:r>
    </w:p>
    <w:p w:rsidR="00DE1044" w:rsidRPr="003E4E6E" w:rsidRDefault="00DE1044" w:rsidP="00DE1044">
      <w:pPr>
        <w:pStyle w:val="ListParagraph"/>
        <w:rPr>
          <w:rFonts w:asciiTheme="majorHAnsi" w:hAnsiTheme="majorHAnsi"/>
        </w:rPr>
      </w:pPr>
    </w:p>
    <w:p w:rsidR="00DE1044" w:rsidRPr="003E4E6E" w:rsidRDefault="00E7036F" w:rsidP="00DE1044">
      <w:pPr>
        <w:pStyle w:val="ListParagraph"/>
        <w:rPr>
          <w:rFonts w:asciiTheme="majorHAnsi" w:hAnsiTheme="majorHAnsi"/>
        </w:rPr>
      </w:pPr>
      <w:r w:rsidRPr="00E7036F">
        <w:rPr>
          <w:rFonts w:asciiTheme="majorHAnsi" w:hAnsiTheme="majorHAnsi"/>
        </w:rPr>
        <w:pict>
          <v:rect id="_x0000_i1050" style="width:0;height:1.5pt" o:hralign="center" o:hrstd="t" o:hr="t" fillcolor="#aca899" stroked="f"/>
        </w:pict>
      </w:r>
    </w:p>
    <w:p w:rsidR="00DE1044" w:rsidRPr="003D5D0C" w:rsidRDefault="00E220CF" w:rsidP="00DE1044">
      <w:pPr>
        <w:pStyle w:val="ListParagraph"/>
        <w:rPr>
          <w:rFonts w:ascii="High Tower Text" w:hAnsi="High Tower Text"/>
        </w:rPr>
      </w:pPr>
      <w:r w:rsidRPr="003E4E6E">
        <w:rPr>
          <w:rFonts w:asciiTheme="majorHAnsi" w:hAnsiTheme="majorHAnsi"/>
          <w:b/>
        </w:rPr>
        <w:t>Donna Strickler</w:t>
      </w:r>
      <w:r w:rsidR="003D5D0C" w:rsidRPr="003E4E6E">
        <w:rPr>
          <w:rFonts w:asciiTheme="majorHAnsi" w:hAnsiTheme="majorHAnsi"/>
        </w:rPr>
        <w:t xml:space="preserve"> – Sexual Assault Crisis a</w:t>
      </w:r>
      <w:r w:rsidRPr="003E4E6E">
        <w:rPr>
          <w:rFonts w:asciiTheme="majorHAnsi" w:hAnsiTheme="majorHAnsi"/>
        </w:rPr>
        <w:t>nd Support Ce</w:t>
      </w:r>
      <w:r w:rsidRPr="003D5D0C">
        <w:rPr>
          <w:rFonts w:ascii="High Tower Text" w:hAnsi="High Tower Text"/>
        </w:rPr>
        <w:t>nter</w:t>
      </w:r>
    </w:p>
    <w:sectPr w:rsidR="00DE1044" w:rsidRPr="003D5D0C" w:rsidSect="004A05E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FA" w:rsidRDefault="008E48FA" w:rsidP="00A947E2">
      <w:pPr>
        <w:spacing w:after="0" w:line="240" w:lineRule="auto"/>
      </w:pPr>
      <w:r>
        <w:separator/>
      </w:r>
    </w:p>
  </w:endnote>
  <w:endnote w:type="continuationSeparator" w:id="0">
    <w:p w:rsidR="008E48FA" w:rsidRDefault="008E48FA" w:rsidP="00A94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E2" w:rsidRDefault="003D5D0C">
    <w:pPr>
      <w:pStyle w:val="Footer"/>
      <w:pBdr>
        <w:top w:val="thinThickSmallGap" w:sz="24" w:space="1" w:color="622423" w:themeColor="accent2" w:themeShade="7F"/>
      </w:pBdr>
      <w:rPr>
        <w:rFonts w:asciiTheme="majorHAnsi" w:hAnsiTheme="majorHAnsi"/>
      </w:rPr>
    </w:pPr>
    <w:r>
      <w:rPr>
        <w:rFonts w:asciiTheme="majorHAnsi" w:hAnsiTheme="majorHAnsi"/>
      </w:rPr>
      <w:t>Children’s Advocacy Center of</w:t>
    </w:r>
    <w:r w:rsidR="007576CA">
      <w:rPr>
        <w:rFonts w:asciiTheme="majorHAnsi" w:hAnsiTheme="majorHAnsi"/>
      </w:rPr>
      <w:t xml:space="preserve"> Kennebec and Somerset Counties</w:t>
    </w:r>
    <w:r w:rsidR="00A947E2">
      <w:rPr>
        <w:rFonts w:asciiTheme="majorHAnsi" w:hAnsiTheme="majorHAnsi"/>
      </w:rPr>
      <w:t xml:space="preserve"> Interagency Agreement</w:t>
    </w:r>
    <w:r w:rsidR="007576CA">
      <w:rPr>
        <w:rFonts w:asciiTheme="majorHAnsi" w:hAnsiTheme="majorHAnsi"/>
      </w:rPr>
      <w:t>: Revised</w:t>
    </w:r>
    <w:r w:rsidR="00A947E2">
      <w:rPr>
        <w:rFonts w:asciiTheme="majorHAnsi" w:hAnsiTheme="majorHAnsi"/>
      </w:rPr>
      <w:t xml:space="preserve"> January 2013</w:t>
    </w:r>
    <w:r w:rsidR="00A947E2">
      <w:rPr>
        <w:rFonts w:asciiTheme="majorHAnsi" w:hAnsiTheme="majorHAnsi"/>
      </w:rPr>
      <w:ptab w:relativeTo="margin" w:alignment="right" w:leader="none"/>
    </w:r>
    <w:r w:rsidR="00A947E2">
      <w:rPr>
        <w:rFonts w:asciiTheme="majorHAnsi" w:hAnsiTheme="majorHAnsi"/>
      </w:rPr>
      <w:t xml:space="preserve">Page </w:t>
    </w:r>
    <w:fldSimple w:instr=" PAGE   \* MERGEFORMAT ">
      <w:r w:rsidR="00600046" w:rsidRPr="00600046">
        <w:rPr>
          <w:rFonts w:asciiTheme="majorHAnsi" w:hAnsiTheme="majorHAnsi"/>
          <w:noProof/>
        </w:rPr>
        <w:t>3</w:t>
      </w:r>
    </w:fldSimple>
  </w:p>
  <w:p w:rsidR="00A947E2" w:rsidRDefault="00A94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FA" w:rsidRDefault="008E48FA" w:rsidP="00A947E2">
      <w:pPr>
        <w:spacing w:after="0" w:line="240" w:lineRule="auto"/>
      </w:pPr>
      <w:r>
        <w:separator/>
      </w:r>
    </w:p>
  </w:footnote>
  <w:footnote w:type="continuationSeparator" w:id="0">
    <w:p w:rsidR="008E48FA" w:rsidRDefault="008E48FA" w:rsidP="00A94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30E1"/>
    <w:multiLevelType w:val="hybridMultilevel"/>
    <w:tmpl w:val="C4B6F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885436"/>
    <w:multiLevelType w:val="hybridMultilevel"/>
    <w:tmpl w:val="1332E0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E336E"/>
    <w:multiLevelType w:val="hybridMultilevel"/>
    <w:tmpl w:val="8118085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6F28"/>
    <w:rsid w:val="00003473"/>
    <w:rsid w:val="00051E58"/>
    <w:rsid w:val="000969D6"/>
    <w:rsid w:val="000F6692"/>
    <w:rsid w:val="00101B0E"/>
    <w:rsid w:val="0013476E"/>
    <w:rsid w:val="002A10A9"/>
    <w:rsid w:val="002A74CF"/>
    <w:rsid w:val="00320073"/>
    <w:rsid w:val="003C6413"/>
    <w:rsid w:val="003D5D0C"/>
    <w:rsid w:val="003E4E6E"/>
    <w:rsid w:val="004031FC"/>
    <w:rsid w:val="004551D1"/>
    <w:rsid w:val="00492D29"/>
    <w:rsid w:val="0049501B"/>
    <w:rsid w:val="004A05E9"/>
    <w:rsid w:val="004D75DB"/>
    <w:rsid w:val="00553620"/>
    <w:rsid w:val="00600046"/>
    <w:rsid w:val="006164A8"/>
    <w:rsid w:val="006B0498"/>
    <w:rsid w:val="007348B1"/>
    <w:rsid w:val="007576CA"/>
    <w:rsid w:val="00776602"/>
    <w:rsid w:val="007A054D"/>
    <w:rsid w:val="0088743D"/>
    <w:rsid w:val="008E48FA"/>
    <w:rsid w:val="009001B6"/>
    <w:rsid w:val="00A947E2"/>
    <w:rsid w:val="00AA2465"/>
    <w:rsid w:val="00B0460A"/>
    <w:rsid w:val="00C07886"/>
    <w:rsid w:val="00C51649"/>
    <w:rsid w:val="00C9372C"/>
    <w:rsid w:val="00D06874"/>
    <w:rsid w:val="00D135FF"/>
    <w:rsid w:val="00D46071"/>
    <w:rsid w:val="00DB0861"/>
    <w:rsid w:val="00DC0C08"/>
    <w:rsid w:val="00DE1044"/>
    <w:rsid w:val="00E220CF"/>
    <w:rsid w:val="00E66F28"/>
    <w:rsid w:val="00E7036F"/>
    <w:rsid w:val="00ED0CA1"/>
    <w:rsid w:val="00EE2A70"/>
    <w:rsid w:val="00FA6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28"/>
    <w:pPr>
      <w:ind w:left="720"/>
      <w:contextualSpacing/>
    </w:pPr>
  </w:style>
  <w:style w:type="paragraph" w:styleId="Header">
    <w:name w:val="header"/>
    <w:basedOn w:val="Normal"/>
    <w:link w:val="HeaderChar"/>
    <w:uiPriority w:val="99"/>
    <w:semiHidden/>
    <w:unhideWhenUsed/>
    <w:rsid w:val="00A94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7E2"/>
  </w:style>
  <w:style w:type="paragraph" w:styleId="Footer">
    <w:name w:val="footer"/>
    <w:basedOn w:val="Normal"/>
    <w:link w:val="FooterChar"/>
    <w:uiPriority w:val="99"/>
    <w:unhideWhenUsed/>
    <w:rsid w:val="00A9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E2"/>
  </w:style>
  <w:style w:type="paragraph" w:styleId="BalloonText">
    <w:name w:val="Balloon Text"/>
    <w:basedOn w:val="Normal"/>
    <w:link w:val="BalloonTextChar"/>
    <w:uiPriority w:val="99"/>
    <w:semiHidden/>
    <w:unhideWhenUsed/>
    <w:rsid w:val="00A9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2" ma:contentTypeDescription="Create a new document." ma:contentTypeScope="" ma:versionID="802f0f5d4611fb4959035e5486145b5c">
  <xsd:schema xmlns:xsd="http://www.w3.org/2001/XMLSchema" xmlns:xs="http://www.w3.org/2001/XMLSchema" xmlns:p="http://schemas.microsoft.com/office/2006/metadata/properties" xmlns:ns2="6b0e5bc9-5ae3-49d5-9ea6-bc5346b32b83" targetNamespace="http://schemas.microsoft.com/office/2006/metadata/properties" ma:root="true" ma:fieldsID="a2693557ab09fa0f3d3ae6ee64b706e1" ns2:_="">
    <xsd:import namespace="6b0e5bc9-5ae3-49d5-9ea6-bc5346b32b8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97F82-C4CF-4CC9-BBF9-E0A42FADB521}"/>
</file>

<file path=customXml/itemProps2.xml><?xml version="1.0" encoding="utf-8"?>
<ds:datastoreItem xmlns:ds="http://schemas.openxmlformats.org/officeDocument/2006/customXml" ds:itemID="{7D000020-1FF5-466A-8ED1-125BE4C23B7D}"/>
</file>

<file path=customXml/itemProps3.xml><?xml version="1.0" encoding="utf-8"?>
<ds:datastoreItem xmlns:ds="http://schemas.openxmlformats.org/officeDocument/2006/customXml" ds:itemID="{7473F5E1-2C82-43BA-8936-2A628D3F7F8D}"/>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Hatch</dc:creator>
  <cp:keywords/>
  <dc:description/>
  <cp:lastModifiedBy>Meg Hatch</cp:lastModifiedBy>
  <cp:revision>2</cp:revision>
  <cp:lastPrinted>2013-01-29T14:18:00Z</cp:lastPrinted>
  <dcterms:created xsi:type="dcterms:W3CDTF">2013-02-25T18:37:00Z</dcterms:created>
  <dcterms:modified xsi:type="dcterms:W3CDTF">2013-02-25T18:37:00Z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